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576A" w:rsidRPr="00EB01CC" w:rsidRDefault="0016576A">
      <w:pPr>
        <w:rPr>
          <w:rFonts w:ascii="Century Gothic" w:hAnsi="Century Gothic"/>
          <w:b/>
        </w:rPr>
      </w:pPr>
      <w:r w:rsidRPr="00EB01CC">
        <w:rPr>
          <w:rFonts w:ascii="Century Gothic" w:hAnsi="Century Gothic"/>
          <w:b/>
          <w:highlight w:val="yellow"/>
        </w:rPr>
        <w:t>Autumn Term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9634"/>
        <w:gridCol w:w="851"/>
      </w:tblGrid>
      <w:tr w:rsidR="00EB01CC" w:rsidRPr="00EB01CC" w:rsidTr="00EB01CC">
        <w:tc>
          <w:tcPr>
            <w:tcW w:w="10485" w:type="dxa"/>
            <w:gridSpan w:val="2"/>
            <w:shd w:val="clear" w:color="auto" w:fill="D9E2F3" w:themeFill="accent1" w:themeFillTint="33"/>
          </w:tcPr>
          <w:p w:rsidR="00EB01CC" w:rsidRPr="00EB01CC" w:rsidRDefault="00EB01CC" w:rsidP="00EB01CC">
            <w:pPr>
              <w:jc w:val="center"/>
              <w:rPr>
                <w:rFonts w:ascii="Century Gothic" w:hAnsi="Century Gothic" w:cs="Arial"/>
                <w:b/>
                <w:color w:val="FF0000"/>
              </w:rPr>
            </w:pPr>
            <w:r w:rsidRPr="00EB01CC">
              <w:rPr>
                <w:rFonts w:ascii="Century Gothic" w:hAnsi="Century Gothic"/>
                <w:b/>
                <w:color w:val="000000" w:themeColor="text1"/>
              </w:rPr>
              <w:t>HANDWRITING</w:t>
            </w:r>
          </w:p>
        </w:tc>
      </w:tr>
      <w:tr w:rsidR="00EB01CC" w:rsidRPr="00EB01CC" w:rsidTr="00EB01CC">
        <w:tc>
          <w:tcPr>
            <w:tcW w:w="9634" w:type="dxa"/>
          </w:tcPr>
          <w:p w:rsidR="00EB01CC" w:rsidRPr="00EB01CC" w:rsidRDefault="00EB01CC" w:rsidP="00EB01CC">
            <w:pPr>
              <w:rPr>
                <w:rFonts w:ascii="Century Gothic" w:hAnsi="Century Gothic"/>
                <w:color w:val="000000" w:themeColor="text1"/>
              </w:rPr>
            </w:pPr>
            <w:r w:rsidRPr="00EB01CC">
              <w:rPr>
                <w:rFonts w:ascii="Century Gothic" w:hAnsi="Century Gothic"/>
                <w:color w:val="000000" w:themeColor="text1"/>
              </w:rPr>
              <w:t>All capital letters formed correctly and left un-joined</w:t>
            </w:r>
          </w:p>
        </w:tc>
        <w:tc>
          <w:tcPr>
            <w:tcW w:w="851" w:type="dxa"/>
          </w:tcPr>
          <w:p w:rsidR="00EB01CC" w:rsidRPr="00EB01CC" w:rsidRDefault="00EB01CC" w:rsidP="00EB01CC">
            <w:pPr>
              <w:rPr>
                <w:rFonts w:ascii="Century Gothic" w:hAnsi="Century Gothic" w:cs="Arial"/>
                <w:color w:val="FF0000"/>
              </w:rPr>
            </w:pPr>
          </w:p>
        </w:tc>
      </w:tr>
      <w:tr w:rsidR="00EB01CC" w:rsidRPr="00EB01CC" w:rsidTr="00EB01CC">
        <w:tc>
          <w:tcPr>
            <w:tcW w:w="9634" w:type="dxa"/>
          </w:tcPr>
          <w:p w:rsidR="00EB01CC" w:rsidRPr="00EB01CC" w:rsidRDefault="00EB01CC" w:rsidP="00EB01CC">
            <w:pPr>
              <w:rPr>
                <w:rFonts w:ascii="Century Gothic" w:hAnsi="Century Gothic"/>
                <w:color w:val="000000" w:themeColor="text1"/>
              </w:rPr>
            </w:pPr>
            <w:r w:rsidRPr="00EB01CC">
              <w:rPr>
                <w:rFonts w:ascii="Century Gothic" w:hAnsi="Century Gothic"/>
                <w:color w:val="000000" w:themeColor="text1"/>
              </w:rPr>
              <w:t xml:space="preserve">All </w:t>
            </w:r>
            <w:r w:rsidR="00B2530D" w:rsidRPr="00EB01CC">
              <w:rPr>
                <w:rFonts w:ascii="Century Gothic" w:hAnsi="Century Gothic"/>
                <w:color w:val="000000" w:themeColor="text1"/>
              </w:rPr>
              <w:t>lower-case</w:t>
            </w:r>
            <w:r w:rsidRPr="00EB01CC">
              <w:rPr>
                <w:rFonts w:ascii="Century Gothic" w:hAnsi="Century Gothic"/>
                <w:color w:val="000000" w:themeColor="text1"/>
              </w:rPr>
              <w:t xml:space="preserve"> letters consistent in size and orientation.</w:t>
            </w:r>
          </w:p>
        </w:tc>
        <w:tc>
          <w:tcPr>
            <w:tcW w:w="851" w:type="dxa"/>
          </w:tcPr>
          <w:p w:rsidR="00EB01CC" w:rsidRPr="00EB01CC" w:rsidRDefault="00EB01CC" w:rsidP="00EB01CC">
            <w:pPr>
              <w:rPr>
                <w:rFonts w:ascii="Century Gothic" w:hAnsi="Century Gothic" w:cs="Arial"/>
                <w:color w:val="FF0000"/>
              </w:rPr>
            </w:pPr>
          </w:p>
        </w:tc>
      </w:tr>
      <w:tr w:rsidR="00EB01CC" w:rsidRPr="00EB01CC" w:rsidTr="00EB01CC">
        <w:tc>
          <w:tcPr>
            <w:tcW w:w="10485" w:type="dxa"/>
            <w:gridSpan w:val="2"/>
            <w:shd w:val="clear" w:color="auto" w:fill="FBE4D5" w:themeFill="accent2" w:themeFillTint="33"/>
          </w:tcPr>
          <w:p w:rsidR="00EB01CC" w:rsidRPr="00EB01CC" w:rsidRDefault="00EB01CC" w:rsidP="00EB01CC">
            <w:pPr>
              <w:jc w:val="center"/>
              <w:rPr>
                <w:rFonts w:ascii="Century Gothic" w:hAnsi="Century Gothic" w:cs="Arial"/>
                <w:b/>
                <w:color w:val="000000" w:themeColor="text1"/>
              </w:rPr>
            </w:pPr>
            <w:r w:rsidRPr="00EB01CC">
              <w:rPr>
                <w:rFonts w:ascii="Century Gothic" w:hAnsi="Century Gothic" w:cs="Arial"/>
                <w:b/>
                <w:color w:val="000000" w:themeColor="text1"/>
              </w:rPr>
              <w:t>SPELLING</w:t>
            </w:r>
          </w:p>
        </w:tc>
      </w:tr>
      <w:tr w:rsidR="00EB01CC" w:rsidRPr="00EB01CC" w:rsidTr="00EB01CC">
        <w:tc>
          <w:tcPr>
            <w:tcW w:w="9634" w:type="dxa"/>
          </w:tcPr>
          <w:p w:rsidR="00EB01CC" w:rsidRPr="00EB01CC" w:rsidRDefault="00EB01CC" w:rsidP="00EB01CC">
            <w:pPr>
              <w:rPr>
                <w:rFonts w:ascii="Century Gothic" w:hAnsi="Century Gothic"/>
                <w:color w:val="000000" w:themeColor="text1"/>
              </w:rPr>
            </w:pPr>
            <w:r w:rsidRPr="00EB01CC">
              <w:rPr>
                <w:rFonts w:ascii="Century Gothic" w:hAnsi="Century Gothic"/>
                <w:color w:val="000000" w:themeColor="text1"/>
              </w:rPr>
              <w:t>Prefixes and suffixes in Y2 spelling appendix of the new curriculum (</w:t>
            </w:r>
            <w:proofErr w:type="spellStart"/>
            <w:r w:rsidRPr="00EB01CC">
              <w:rPr>
                <w:rFonts w:ascii="Century Gothic" w:hAnsi="Century Gothic"/>
                <w:color w:val="000000" w:themeColor="text1"/>
              </w:rPr>
              <w:t>er</w:t>
            </w:r>
            <w:proofErr w:type="spellEnd"/>
            <w:r w:rsidRPr="00EB01CC">
              <w:rPr>
                <w:rFonts w:ascii="Century Gothic" w:hAnsi="Century Gothic"/>
                <w:color w:val="000000" w:themeColor="text1"/>
              </w:rPr>
              <w:t xml:space="preserve">, ed, </w:t>
            </w:r>
            <w:proofErr w:type="spellStart"/>
            <w:r w:rsidRPr="00EB01CC">
              <w:rPr>
                <w:rFonts w:ascii="Century Gothic" w:hAnsi="Century Gothic"/>
                <w:color w:val="000000" w:themeColor="text1"/>
              </w:rPr>
              <w:t>est</w:t>
            </w:r>
            <w:proofErr w:type="spellEnd"/>
            <w:r w:rsidRPr="00EB01CC">
              <w:rPr>
                <w:rFonts w:ascii="Century Gothic" w:hAnsi="Century Gothic"/>
                <w:color w:val="000000" w:themeColor="text1"/>
              </w:rPr>
              <w:t xml:space="preserve">, </w:t>
            </w:r>
            <w:proofErr w:type="spellStart"/>
            <w:r w:rsidRPr="00EB01CC">
              <w:rPr>
                <w:rFonts w:ascii="Century Gothic" w:hAnsi="Century Gothic"/>
                <w:color w:val="000000" w:themeColor="text1"/>
              </w:rPr>
              <w:t>ing</w:t>
            </w:r>
            <w:proofErr w:type="spellEnd"/>
            <w:r w:rsidRPr="00EB01CC">
              <w:rPr>
                <w:rFonts w:ascii="Century Gothic" w:hAnsi="Century Gothic"/>
                <w:color w:val="000000" w:themeColor="text1"/>
              </w:rPr>
              <w:t xml:space="preserve"> etc.) are used correctly</w:t>
            </w:r>
          </w:p>
        </w:tc>
        <w:tc>
          <w:tcPr>
            <w:tcW w:w="851" w:type="dxa"/>
          </w:tcPr>
          <w:p w:rsidR="00EB01CC" w:rsidRPr="00EB01CC" w:rsidRDefault="00EB01CC" w:rsidP="00EB01CC">
            <w:pPr>
              <w:rPr>
                <w:rFonts w:ascii="Century Gothic" w:hAnsi="Century Gothic" w:cs="Arial"/>
                <w:color w:val="FF0000"/>
              </w:rPr>
            </w:pPr>
          </w:p>
        </w:tc>
      </w:tr>
      <w:tr w:rsidR="00EB01CC" w:rsidRPr="00EB01CC" w:rsidTr="00EB01CC">
        <w:tc>
          <w:tcPr>
            <w:tcW w:w="9634" w:type="dxa"/>
          </w:tcPr>
          <w:p w:rsidR="00EB01CC" w:rsidRPr="00EB01CC" w:rsidRDefault="000C5F62" w:rsidP="00EB01CC">
            <w:pPr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>A</w:t>
            </w:r>
            <w:r w:rsidR="00EB01CC" w:rsidRPr="00EB01CC">
              <w:rPr>
                <w:rFonts w:ascii="Century Gothic" w:hAnsi="Century Gothic"/>
                <w:color w:val="000000" w:themeColor="text1"/>
              </w:rPr>
              <w:t xml:space="preserve">ble to use spelling strategies to divide a word into syllables </w:t>
            </w:r>
          </w:p>
        </w:tc>
        <w:tc>
          <w:tcPr>
            <w:tcW w:w="851" w:type="dxa"/>
          </w:tcPr>
          <w:p w:rsidR="00EB01CC" w:rsidRPr="00EB01CC" w:rsidRDefault="00EB01CC" w:rsidP="00EB01CC">
            <w:pPr>
              <w:rPr>
                <w:rFonts w:ascii="Century Gothic" w:hAnsi="Century Gothic" w:cs="Arial"/>
                <w:color w:val="FF0000"/>
              </w:rPr>
            </w:pPr>
          </w:p>
        </w:tc>
      </w:tr>
      <w:tr w:rsidR="00EB01CC" w:rsidRPr="00EB01CC" w:rsidTr="00EB01CC">
        <w:tc>
          <w:tcPr>
            <w:tcW w:w="10485" w:type="dxa"/>
            <w:gridSpan w:val="2"/>
            <w:shd w:val="clear" w:color="auto" w:fill="FFF2CC" w:themeFill="accent4" w:themeFillTint="33"/>
          </w:tcPr>
          <w:p w:rsidR="00EB01CC" w:rsidRPr="00EB01CC" w:rsidRDefault="00EB01CC" w:rsidP="00EB01CC">
            <w:pPr>
              <w:tabs>
                <w:tab w:val="left" w:pos="351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entury Gothic" w:hAnsi="Century Gothic" w:cs="Arial"/>
                <w:b/>
                <w:color w:val="000000" w:themeColor="text1"/>
              </w:rPr>
            </w:pPr>
            <w:r w:rsidRPr="00EB01CC">
              <w:rPr>
                <w:rFonts w:ascii="Century Gothic" w:hAnsi="Century Gothic" w:cs="Arial"/>
                <w:b/>
                <w:color w:val="000000" w:themeColor="text1"/>
              </w:rPr>
              <w:t>GRAMMAR &amp; PUNCTUATION</w:t>
            </w:r>
          </w:p>
          <w:p w:rsidR="00EB01CC" w:rsidRPr="00EB01CC" w:rsidRDefault="00EB01CC" w:rsidP="00EB01CC">
            <w:pPr>
              <w:tabs>
                <w:tab w:val="left" w:pos="35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color w:val="FF0000"/>
              </w:rPr>
            </w:pPr>
          </w:p>
        </w:tc>
      </w:tr>
      <w:tr w:rsidR="00EB01CC" w:rsidRPr="00EB01CC" w:rsidTr="00EB01CC">
        <w:tc>
          <w:tcPr>
            <w:tcW w:w="9634" w:type="dxa"/>
          </w:tcPr>
          <w:p w:rsidR="00EB01CC" w:rsidRPr="00EB01CC" w:rsidRDefault="00EB01CC" w:rsidP="00EB01CC">
            <w:pPr>
              <w:rPr>
                <w:rFonts w:ascii="Century Gothic" w:hAnsi="Century Gothic"/>
                <w:color w:val="000000" w:themeColor="text1"/>
              </w:rPr>
            </w:pPr>
            <w:r w:rsidRPr="00EB01CC">
              <w:rPr>
                <w:rFonts w:ascii="Century Gothic" w:hAnsi="Century Gothic"/>
                <w:color w:val="000000" w:themeColor="text1"/>
              </w:rPr>
              <w:t xml:space="preserve">Able to use an apostrophe for contraction </w:t>
            </w:r>
          </w:p>
        </w:tc>
        <w:tc>
          <w:tcPr>
            <w:tcW w:w="851" w:type="dxa"/>
          </w:tcPr>
          <w:p w:rsidR="00EB01CC" w:rsidRPr="00EB01CC" w:rsidRDefault="00EB01CC" w:rsidP="00EB01CC">
            <w:pPr>
              <w:tabs>
                <w:tab w:val="left" w:pos="35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color w:val="FF0000"/>
              </w:rPr>
            </w:pPr>
          </w:p>
        </w:tc>
      </w:tr>
      <w:tr w:rsidR="00EB01CC" w:rsidRPr="00EB01CC" w:rsidTr="00EB01CC">
        <w:tc>
          <w:tcPr>
            <w:tcW w:w="9634" w:type="dxa"/>
          </w:tcPr>
          <w:p w:rsidR="00EB01CC" w:rsidRPr="00EB01CC" w:rsidRDefault="00EB01CC" w:rsidP="00EB01CC">
            <w:pPr>
              <w:rPr>
                <w:rFonts w:ascii="Century Gothic" w:hAnsi="Century Gothic"/>
                <w:color w:val="000000" w:themeColor="text1"/>
              </w:rPr>
            </w:pPr>
            <w:r w:rsidRPr="00EB01CC">
              <w:rPr>
                <w:rFonts w:ascii="Century Gothic" w:hAnsi="Century Gothic"/>
                <w:color w:val="000000" w:themeColor="text1"/>
              </w:rPr>
              <w:t>Correct use of capital letters and punctuation used to close a sentence (</w:t>
            </w:r>
            <w:proofErr w:type="gramStart"/>
            <w:r w:rsidRPr="00EB01CC">
              <w:rPr>
                <w:rFonts w:ascii="Century Gothic" w:hAnsi="Century Gothic"/>
                <w:color w:val="000000" w:themeColor="text1"/>
              </w:rPr>
              <w:t>! .</w:t>
            </w:r>
            <w:proofErr w:type="gramEnd"/>
            <w:r w:rsidRPr="00EB01CC">
              <w:rPr>
                <w:rFonts w:ascii="Century Gothic" w:hAnsi="Century Gothic"/>
                <w:color w:val="000000" w:themeColor="text1"/>
              </w:rPr>
              <w:t xml:space="preserve"> ?)</w:t>
            </w:r>
          </w:p>
        </w:tc>
        <w:tc>
          <w:tcPr>
            <w:tcW w:w="851" w:type="dxa"/>
          </w:tcPr>
          <w:p w:rsidR="00EB01CC" w:rsidRPr="00EB01CC" w:rsidRDefault="00EB01CC" w:rsidP="00EB01CC">
            <w:pPr>
              <w:tabs>
                <w:tab w:val="left" w:pos="35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color w:val="7030A0"/>
              </w:rPr>
            </w:pPr>
          </w:p>
        </w:tc>
      </w:tr>
      <w:tr w:rsidR="004867B4" w:rsidRPr="00EB01CC" w:rsidTr="00EB01CC">
        <w:tc>
          <w:tcPr>
            <w:tcW w:w="9634" w:type="dxa"/>
          </w:tcPr>
          <w:p w:rsidR="004867B4" w:rsidRPr="00EB01CC" w:rsidRDefault="004867B4" w:rsidP="00EB01CC">
            <w:pPr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 xml:space="preserve">Consistently use commas in a list, and start to understand how these are used for fronted adverbials </w:t>
            </w:r>
          </w:p>
        </w:tc>
        <w:tc>
          <w:tcPr>
            <w:tcW w:w="851" w:type="dxa"/>
          </w:tcPr>
          <w:p w:rsidR="004867B4" w:rsidRPr="00EB01CC" w:rsidRDefault="004867B4" w:rsidP="00EB01CC">
            <w:pPr>
              <w:tabs>
                <w:tab w:val="left" w:pos="35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color w:val="7030A0"/>
              </w:rPr>
            </w:pPr>
          </w:p>
        </w:tc>
      </w:tr>
      <w:tr w:rsidR="00EB01CC" w:rsidRPr="00EB01CC" w:rsidTr="00EB01CC">
        <w:tc>
          <w:tcPr>
            <w:tcW w:w="9634" w:type="dxa"/>
          </w:tcPr>
          <w:p w:rsidR="00EB01CC" w:rsidRPr="00EB01CC" w:rsidRDefault="00EB01CC" w:rsidP="00EB01CC">
            <w:pPr>
              <w:rPr>
                <w:rFonts w:ascii="Century Gothic" w:hAnsi="Century Gothic"/>
                <w:color w:val="000000" w:themeColor="text1"/>
              </w:rPr>
            </w:pPr>
            <w:r w:rsidRPr="000C5F62">
              <w:rPr>
                <w:rFonts w:ascii="Century Gothic" w:hAnsi="Century Gothic"/>
                <w:b/>
                <w:i/>
                <w:color w:val="000000" w:themeColor="text1"/>
              </w:rPr>
              <w:t>Starting to</w:t>
            </w:r>
            <w:r w:rsidRPr="00EB01CC">
              <w:rPr>
                <w:rFonts w:ascii="Century Gothic" w:hAnsi="Century Gothic"/>
                <w:color w:val="000000" w:themeColor="text1"/>
              </w:rPr>
              <w:t xml:space="preserve"> develop sentences through use of co-ordinating and subordinating conjunctions (because, so, but, or) </w:t>
            </w:r>
          </w:p>
        </w:tc>
        <w:tc>
          <w:tcPr>
            <w:tcW w:w="851" w:type="dxa"/>
          </w:tcPr>
          <w:p w:rsidR="00EB01CC" w:rsidRPr="00EB01CC" w:rsidRDefault="00EB01CC" w:rsidP="00EB01CC">
            <w:pPr>
              <w:tabs>
                <w:tab w:val="left" w:pos="35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color w:val="FF0000"/>
              </w:rPr>
            </w:pPr>
          </w:p>
        </w:tc>
      </w:tr>
      <w:tr w:rsidR="00EB01CC" w:rsidRPr="00EB01CC" w:rsidTr="00EB01CC">
        <w:tc>
          <w:tcPr>
            <w:tcW w:w="9634" w:type="dxa"/>
          </w:tcPr>
          <w:p w:rsidR="00EB01CC" w:rsidRPr="00EB01CC" w:rsidRDefault="00EB01CC" w:rsidP="00EB01CC">
            <w:pPr>
              <w:rPr>
                <w:rFonts w:ascii="Century Gothic" w:hAnsi="Century Gothic"/>
                <w:color w:val="000000" w:themeColor="text1"/>
              </w:rPr>
            </w:pPr>
            <w:r w:rsidRPr="00EB01CC">
              <w:rPr>
                <w:rFonts w:ascii="Century Gothic" w:hAnsi="Century Gothic"/>
                <w:color w:val="000000" w:themeColor="text1"/>
              </w:rPr>
              <w:t xml:space="preserve">Verb tense is </w:t>
            </w:r>
            <w:r w:rsidRPr="000C5F62">
              <w:rPr>
                <w:rFonts w:ascii="Century Gothic" w:hAnsi="Century Gothic"/>
                <w:color w:val="000000" w:themeColor="text1"/>
                <w:u w:val="single"/>
              </w:rPr>
              <w:t>mostly</w:t>
            </w:r>
            <w:r w:rsidRPr="00EB01CC">
              <w:rPr>
                <w:rFonts w:ascii="Century Gothic" w:hAnsi="Century Gothic"/>
                <w:color w:val="000000" w:themeColor="text1"/>
              </w:rPr>
              <w:t xml:space="preserve"> sustained throughout writing </w:t>
            </w:r>
          </w:p>
        </w:tc>
        <w:tc>
          <w:tcPr>
            <w:tcW w:w="851" w:type="dxa"/>
          </w:tcPr>
          <w:p w:rsidR="00EB01CC" w:rsidRPr="00EB01CC" w:rsidRDefault="00EB01CC" w:rsidP="00EB01CC">
            <w:pPr>
              <w:tabs>
                <w:tab w:val="left" w:pos="35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color w:val="FF0000"/>
              </w:rPr>
            </w:pPr>
          </w:p>
        </w:tc>
      </w:tr>
      <w:tr w:rsidR="00EB01CC" w:rsidRPr="00EB01CC" w:rsidTr="00EB01CC">
        <w:tc>
          <w:tcPr>
            <w:tcW w:w="9634" w:type="dxa"/>
          </w:tcPr>
          <w:p w:rsidR="00EB01CC" w:rsidRPr="00EB01CC" w:rsidRDefault="00EB01CC" w:rsidP="00EB01CC">
            <w:pPr>
              <w:rPr>
                <w:rFonts w:ascii="Century Gothic" w:hAnsi="Century Gothic"/>
                <w:color w:val="000000" w:themeColor="text1"/>
              </w:rPr>
            </w:pPr>
            <w:r w:rsidRPr="000C5F62">
              <w:rPr>
                <w:rFonts w:ascii="Century Gothic" w:hAnsi="Century Gothic"/>
                <w:b/>
                <w:i/>
                <w:color w:val="000000" w:themeColor="text1"/>
              </w:rPr>
              <w:t>Some</w:t>
            </w:r>
            <w:r w:rsidRPr="00EB01CC">
              <w:rPr>
                <w:rFonts w:ascii="Century Gothic" w:hAnsi="Century Gothic"/>
                <w:color w:val="000000" w:themeColor="text1"/>
              </w:rPr>
              <w:t xml:space="preserve"> variation of sentence opening (e.g. next, then, before) </w:t>
            </w:r>
          </w:p>
        </w:tc>
        <w:tc>
          <w:tcPr>
            <w:tcW w:w="851" w:type="dxa"/>
          </w:tcPr>
          <w:p w:rsidR="00EB01CC" w:rsidRPr="00EB01CC" w:rsidRDefault="00EB01CC" w:rsidP="00EB01CC">
            <w:pPr>
              <w:tabs>
                <w:tab w:val="left" w:pos="35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color w:val="FF0000"/>
              </w:rPr>
            </w:pPr>
          </w:p>
        </w:tc>
      </w:tr>
      <w:tr w:rsidR="00EB01CC" w:rsidRPr="00EB01CC" w:rsidTr="00EB01CC">
        <w:tc>
          <w:tcPr>
            <w:tcW w:w="10485" w:type="dxa"/>
            <w:gridSpan w:val="2"/>
            <w:shd w:val="clear" w:color="auto" w:fill="E2EFD9" w:themeFill="accent6" w:themeFillTint="33"/>
          </w:tcPr>
          <w:p w:rsidR="00EB01CC" w:rsidRPr="00EB01CC" w:rsidRDefault="00EB01CC" w:rsidP="00EB01CC">
            <w:pPr>
              <w:tabs>
                <w:tab w:val="left" w:pos="351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entury Gothic" w:hAnsi="Century Gothic" w:cs="Arial"/>
                <w:b/>
                <w:color w:val="000000" w:themeColor="text1"/>
              </w:rPr>
            </w:pPr>
            <w:r w:rsidRPr="00EB01CC">
              <w:rPr>
                <w:rFonts w:ascii="Century Gothic" w:hAnsi="Century Gothic" w:cs="Arial"/>
                <w:b/>
                <w:color w:val="000000" w:themeColor="text1"/>
              </w:rPr>
              <w:t>COMPOSITION</w:t>
            </w:r>
          </w:p>
          <w:p w:rsidR="00EB01CC" w:rsidRPr="00EB01CC" w:rsidRDefault="00EB01CC" w:rsidP="00EB01CC">
            <w:pPr>
              <w:tabs>
                <w:tab w:val="left" w:pos="351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entury Gothic" w:hAnsi="Century Gothic" w:cs="Arial"/>
                <w:color w:val="FF0000"/>
              </w:rPr>
            </w:pPr>
          </w:p>
        </w:tc>
      </w:tr>
      <w:tr w:rsidR="00EB01CC" w:rsidRPr="00EB01CC" w:rsidTr="00EB01CC">
        <w:tc>
          <w:tcPr>
            <w:tcW w:w="9634" w:type="dxa"/>
          </w:tcPr>
          <w:p w:rsidR="00EB01CC" w:rsidRPr="00EB01CC" w:rsidRDefault="00EB01CC" w:rsidP="00EB01CC">
            <w:pPr>
              <w:rPr>
                <w:rFonts w:ascii="Century Gothic" w:hAnsi="Century Gothic"/>
                <w:color w:val="000000" w:themeColor="text1"/>
              </w:rPr>
            </w:pPr>
            <w:r w:rsidRPr="004867B4">
              <w:rPr>
                <w:rFonts w:ascii="Century Gothic" w:hAnsi="Century Gothic"/>
                <w:b/>
                <w:i/>
                <w:color w:val="000000" w:themeColor="text1"/>
              </w:rPr>
              <w:t>Attempt</w:t>
            </w:r>
            <w:r w:rsidRPr="00EB01CC">
              <w:rPr>
                <w:rFonts w:ascii="Century Gothic" w:hAnsi="Century Gothic"/>
                <w:color w:val="000000" w:themeColor="text1"/>
              </w:rPr>
              <w:t xml:space="preserve"> to structure writing in paragraphs </w:t>
            </w:r>
          </w:p>
        </w:tc>
        <w:tc>
          <w:tcPr>
            <w:tcW w:w="851" w:type="dxa"/>
          </w:tcPr>
          <w:p w:rsidR="00EB01CC" w:rsidRPr="00EB01CC" w:rsidRDefault="00EB01CC" w:rsidP="00EB01CC">
            <w:pPr>
              <w:tabs>
                <w:tab w:val="left" w:pos="35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color w:val="FF0000"/>
              </w:rPr>
            </w:pPr>
          </w:p>
        </w:tc>
      </w:tr>
      <w:tr w:rsidR="00EB01CC" w:rsidRPr="00EB01CC" w:rsidTr="00EB01CC">
        <w:tc>
          <w:tcPr>
            <w:tcW w:w="9634" w:type="dxa"/>
          </w:tcPr>
          <w:p w:rsidR="00EB01CC" w:rsidRPr="00EB01CC" w:rsidRDefault="00EB01CC" w:rsidP="00EB01CC">
            <w:pPr>
              <w:rPr>
                <w:rFonts w:ascii="Century Gothic" w:hAnsi="Century Gothic"/>
                <w:color w:val="000000" w:themeColor="text1"/>
              </w:rPr>
            </w:pPr>
            <w:r w:rsidRPr="00EB01CC">
              <w:rPr>
                <w:rFonts w:ascii="Century Gothic" w:hAnsi="Century Gothic"/>
                <w:color w:val="000000" w:themeColor="text1"/>
              </w:rPr>
              <w:t xml:space="preserve">Child is </w:t>
            </w:r>
            <w:r w:rsidRPr="000C5F62">
              <w:rPr>
                <w:rFonts w:ascii="Century Gothic" w:hAnsi="Century Gothic"/>
                <w:b/>
                <w:i/>
                <w:color w:val="000000" w:themeColor="text1"/>
              </w:rPr>
              <w:t>starting to</w:t>
            </w:r>
            <w:r w:rsidRPr="00EB01CC">
              <w:rPr>
                <w:rFonts w:ascii="Century Gothic" w:hAnsi="Century Gothic"/>
                <w:color w:val="000000" w:themeColor="text1"/>
              </w:rPr>
              <w:t xml:space="preserve"> change their writing style to suit a text type  </w:t>
            </w:r>
          </w:p>
        </w:tc>
        <w:tc>
          <w:tcPr>
            <w:tcW w:w="851" w:type="dxa"/>
          </w:tcPr>
          <w:p w:rsidR="00EB01CC" w:rsidRPr="00EB01CC" w:rsidRDefault="00EB01CC" w:rsidP="00EB01CC">
            <w:pPr>
              <w:tabs>
                <w:tab w:val="left" w:pos="35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Arial"/>
                <w:color w:val="FF0000"/>
              </w:rPr>
            </w:pPr>
          </w:p>
        </w:tc>
      </w:tr>
    </w:tbl>
    <w:p w:rsidR="0022417F" w:rsidRPr="00EB01CC" w:rsidRDefault="0022417F">
      <w:pPr>
        <w:rPr>
          <w:rFonts w:ascii="Century Gothic" w:hAnsi="Century Gothic"/>
          <w:b/>
        </w:rPr>
      </w:pPr>
    </w:p>
    <w:p w:rsidR="001F5C10" w:rsidRPr="00EB01CC" w:rsidRDefault="00BE3B39">
      <w:pPr>
        <w:rPr>
          <w:rFonts w:ascii="Century Gothic" w:hAnsi="Century Gothic"/>
          <w:b/>
        </w:rPr>
      </w:pPr>
      <w:r w:rsidRPr="00EB01CC">
        <w:rPr>
          <w:rFonts w:ascii="Century Gothic" w:hAnsi="Century Gothic"/>
          <w:b/>
          <w:highlight w:val="yellow"/>
        </w:rPr>
        <w:t>Greater depth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34"/>
        <w:gridCol w:w="822"/>
      </w:tblGrid>
      <w:tr w:rsidR="00BE3B39" w:rsidRPr="00EB01CC" w:rsidTr="00EB01CC">
        <w:tc>
          <w:tcPr>
            <w:tcW w:w="9634" w:type="dxa"/>
          </w:tcPr>
          <w:p w:rsidR="00BE3B39" w:rsidRPr="00EB01CC" w:rsidRDefault="00526ABF" w:rsidP="00BE3B39">
            <w:pPr>
              <w:rPr>
                <w:rFonts w:ascii="Century Gothic" w:hAnsi="Century Gothic"/>
                <w:color w:val="FF0000"/>
              </w:rPr>
            </w:pPr>
            <w:r w:rsidRPr="00EB01CC">
              <w:rPr>
                <w:rFonts w:ascii="Century Gothic" w:hAnsi="Century Gothic"/>
                <w:color w:val="000000" w:themeColor="text1"/>
              </w:rPr>
              <w:t>Sentence openers varied for interest and impact (including adverbs used for different purposes)</w:t>
            </w:r>
          </w:p>
        </w:tc>
        <w:tc>
          <w:tcPr>
            <w:tcW w:w="822" w:type="dxa"/>
          </w:tcPr>
          <w:p w:rsidR="00BE3B39" w:rsidRPr="00EB01CC" w:rsidRDefault="00BE3B39" w:rsidP="00BE3B39">
            <w:pPr>
              <w:rPr>
                <w:rFonts w:ascii="Century Gothic" w:hAnsi="Century Gothic"/>
                <w:b/>
              </w:rPr>
            </w:pPr>
          </w:p>
        </w:tc>
      </w:tr>
      <w:tr w:rsidR="00BE3B39" w:rsidRPr="00EB01CC" w:rsidTr="00EB01CC">
        <w:tc>
          <w:tcPr>
            <w:tcW w:w="9634" w:type="dxa"/>
          </w:tcPr>
          <w:p w:rsidR="00BE3B39" w:rsidRPr="00EB01CC" w:rsidRDefault="00526ABF" w:rsidP="00BE3B39">
            <w:pPr>
              <w:rPr>
                <w:rFonts w:ascii="Century Gothic" w:hAnsi="Century Gothic"/>
                <w:color w:val="000000" w:themeColor="text1"/>
              </w:rPr>
            </w:pPr>
            <w:r w:rsidRPr="00EB01CC">
              <w:rPr>
                <w:rFonts w:ascii="Century Gothic" w:hAnsi="Century Gothic"/>
                <w:color w:val="000000" w:themeColor="text1"/>
              </w:rPr>
              <w:t>Use of simple figurative language (contextually appropriate simile, onomatopoeia, alliteration)</w:t>
            </w:r>
          </w:p>
        </w:tc>
        <w:tc>
          <w:tcPr>
            <w:tcW w:w="822" w:type="dxa"/>
          </w:tcPr>
          <w:p w:rsidR="00BE3B39" w:rsidRPr="00EB01CC" w:rsidRDefault="00BE3B39" w:rsidP="00BE3B39">
            <w:pPr>
              <w:rPr>
                <w:rFonts w:ascii="Century Gothic" w:hAnsi="Century Gothic"/>
                <w:b/>
              </w:rPr>
            </w:pPr>
          </w:p>
        </w:tc>
      </w:tr>
      <w:tr w:rsidR="00BE3B39" w:rsidRPr="00EB01CC" w:rsidTr="00EB01CC">
        <w:tc>
          <w:tcPr>
            <w:tcW w:w="9634" w:type="dxa"/>
          </w:tcPr>
          <w:p w:rsidR="00BE3B39" w:rsidRPr="00EB01CC" w:rsidRDefault="00526ABF" w:rsidP="00BE3B39">
            <w:pPr>
              <w:rPr>
                <w:rFonts w:ascii="Century Gothic" w:hAnsi="Century Gothic"/>
                <w:color w:val="000000" w:themeColor="text1"/>
              </w:rPr>
            </w:pPr>
            <w:r w:rsidRPr="00EB01CC">
              <w:rPr>
                <w:rFonts w:ascii="Century Gothic" w:hAnsi="Century Gothic"/>
              </w:rPr>
              <w:t>A range of subordinating conjunctions used to open and join (when, if, that, because, while, whilst, although, even though, unless, whereas, once, since, until)</w:t>
            </w:r>
          </w:p>
        </w:tc>
        <w:tc>
          <w:tcPr>
            <w:tcW w:w="822" w:type="dxa"/>
          </w:tcPr>
          <w:p w:rsidR="00BE3B39" w:rsidRPr="00EB01CC" w:rsidRDefault="00BE3B39" w:rsidP="00BE3B39">
            <w:pPr>
              <w:rPr>
                <w:rFonts w:ascii="Century Gothic" w:hAnsi="Century Gothic"/>
                <w:b/>
              </w:rPr>
            </w:pPr>
          </w:p>
        </w:tc>
      </w:tr>
    </w:tbl>
    <w:p w:rsidR="00BE3B39" w:rsidRPr="00EB01CC" w:rsidRDefault="00BE3B39">
      <w:pPr>
        <w:rPr>
          <w:rFonts w:ascii="Century Gothic" w:hAnsi="Century Gothic"/>
          <w:b/>
        </w:rPr>
      </w:pPr>
    </w:p>
    <w:p w:rsidR="00F10D02" w:rsidRDefault="00F10D02">
      <w:pPr>
        <w:rPr>
          <w:rFonts w:ascii="Century Gothic" w:hAnsi="Century Gothic"/>
          <w:b/>
        </w:rPr>
      </w:pPr>
    </w:p>
    <w:p w:rsidR="004867B4" w:rsidRPr="00EB01CC" w:rsidRDefault="004867B4">
      <w:pPr>
        <w:rPr>
          <w:rFonts w:ascii="Century Gothic" w:hAnsi="Century Gothic"/>
          <w:b/>
        </w:rPr>
      </w:pPr>
    </w:p>
    <w:p w:rsidR="0016576A" w:rsidRPr="00EB01CC" w:rsidRDefault="001F5C10">
      <w:pPr>
        <w:rPr>
          <w:rFonts w:ascii="Century Gothic" w:hAnsi="Century Gothic"/>
          <w:b/>
        </w:rPr>
      </w:pPr>
      <w:r w:rsidRPr="00EB01CC">
        <w:rPr>
          <w:rFonts w:ascii="Century Gothic" w:hAnsi="Century Gothic"/>
          <w:b/>
          <w:highlight w:val="green"/>
        </w:rPr>
        <w:t>Spring</w:t>
      </w:r>
      <w:r w:rsidR="0016576A" w:rsidRPr="00EB01CC">
        <w:rPr>
          <w:rFonts w:ascii="Century Gothic" w:hAnsi="Century Gothic"/>
          <w:b/>
          <w:highlight w:val="green"/>
        </w:rPr>
        <w:t xml:space="preserve"> term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9493"/>
        <w:gridCol w:w="992"/>
      </w:tblGrid>
      <w:tr w:rsidR="00EB01CC" w:rsidRPr="00EB01CC" w:rsidTr="00EB01CC">
        <w:tc>
          <w:tcPr>
            <w:tcW w:w="10485" w:type="dxa"/>
            <w:gridSpan w:val="2"/>
            <w:shd w:val="clear" w:color="auto" w:fill="D9E2F3" w:themeFill="accent1" w:themeFillTint="33"/>
          </w:tcPr>
          <w:p w:rsidR="00EB01CC" w:rsidRPr="00EB01CC" w:rsidRDefault="00EB01CC" w:rsidP="00EB01CC">
            <w:pPr>
              <w:jc w:val="center"/>
              <w:rPr>
                <w:rFonts w:ascii="Century Gothic" w:hAnsi="Century Gothic"/>
                <w:b/>
              </w:rPr>
            </w:pPr>
            <w:r w:rsidRPr="00EB01CC">
              <w:rPr>
                <w:rFonts w:ascii="Century Gothic" w:hAnsi="Century Gothic"/>
                <w:b/>
              </w:rPr>
              <w:t>HANDWRITING</w:t>
            </w:r>
          </w:p>
        </w:tc>
      </w:tr>
      <w:tr w:rsidR="004867B4" w:rsidRPr="00EB01CC" w:rsidTr="00EB01CC">
        <w:tc>
          <w:tcPr>
            <w:tcW w:w="9493" w:type="dxa"/>
          </w:tcPr>
          <w:p w:rsidR="004867B4" w:rsidRPr="00EB01CC" w:rsidRDefault="004867B4" w:rsidP="004867B4">
            <w:pPr>
              <w:rPr>
                <w:rFonts w:ascii="Century Gothic" w:hAnsi="Century Gothic"/>
                <w:color w:val="000000" w:themeColor="text1"/>
              </w:rPr>
            </w:pPr>
            <w:r w:rsidRPr="00EB01CC">
              <w:rPr>
                <w:rFonts w:ascii="Century Gothic" w:hAnsi="Century Gothic"/>
                <w:color w:val="000000" w:themeColor="text1"/>
              </w:rPr>
              <w:t xml:space="preserve">Able to form </w:t>
            </w:r>
            <w:r w:rsidRPr="00B2530D">
              <w:rPr>
                <w:rFonts w:ascii="Century Gothic" w:hAnsi="Century Gothic"/>
                <w:color w:val="000000" w:themeColor="text1"/>
                <w:u w:val="single"/>
              </w:rPr>
              <w:t>most</w:t>
            </w:r>
            <w:r w:rsidRPr="00EB01CC">
              <w:rPr>
                <w:rFonts w:ascii="Century Gothic" w:hAnsi="Century Gothic"/>
                <w:color w:val="000000" w:themeColor="text1"/>
              </w:rPr>
              <w:t xml:space="preserve"> cursive joins correctly</w:t>
            </w:r>
          </w:p>
        </w:tc>
        <w:tc>
          <w:tcPr>
            <w:tcW w:w="992" w:type="dxa"/>
          </w:tcPr>
          <w:p w:rsidR="004867B4" w:rsidRPr="00EB01CC" w:rsidRDefault="004867B4" w:rsidP="004867B4">
            <w:pPr>
              <w:rPr>
                <w:rFonts w:ascii="Century Gothic" w:hAnsi="Century Gothic" w:cs="Arial"/>
                <w:color w:val="FF0000"/>
              </w:rPr>
            </w:pPr>
          </w:p>
        </w:tc>
      </w:tr>
      <w:tr w:rsidR="004867B4" w:rsidRPr="00EB01CC" w:rsidTr="00EB01CC">
        <w:tc>
          <w:tcPr>
            <w:tcW w:w="9493" w:type="dxa"/>
          </w:tcPr>
          <w:p w:rsidR="004867B4" w:rsidRPr="00EB01CC" w:rsidRDefault="004867B4" w:rsidP="004867B4">
            <w:pPr>
              <w:rPr>
                <w:rFonts w:ascii="Century Gothic" w:hAnsi="Century Gothic"/>
                <w:color w:val="000000" w:themeColor="text1"/>
              </w:rPr>
            </w:pPr>
            <w:r w:rsidRPr="00EB01CC">
              <w:rPr>
                <w:rFonts w:ascii="Century Gothic" w:hAnsi="Century Gothic"/>
                <w:color w:val="000000" w:themeColor="text1"/>
              </w:rPr>
              <w:t>Ascenders and descenders are parallel and the length carefully controlled</w:t>
            </w:r>
          </w:p>
        </w:tc>
        <w:tc>
          <w:tcPr>
            <w:tcW w:w="992" w:type="dxa"/>
          </w:tcPr>
          <w:p w:rsidR="004867B4" w:rsidRPr="00EB01CC" w:rsidRDefault="004867B4" w:rsidP="004867B4">
            <w:pPr>
              <w:rPr>
                <w:rFonts w:ascii="Century Gothic" w:hAnsi="Century Gothic"/>
              </w:rPr>
            </w:pPr>
          </w:p>
        </w:tc>
      </w:tr>
      <w:tr w:rsidR="004867B4" w:rsidRPr="00EB01CC" w:rsidTr="00EB01CC">
        <w:tc>
          <w:tcPr>
            <w:tcW w:w="10485" w:type="dxa"/>
            <w:gridSpan w:val="2"/>
            <w:shd w:val="clear" w:color="auto" w:fill="FBE4D5" w:themeFill="accent2" w:themeFillTint="33"/>
          </w:tcPr>
          <w:p w:rsidR="004867B4" w:rsidRPr="00EB01CC" w:rsidRDefault="004867B4" w:rsidP="004867B4">
            <w:pPr>
              <w:jc w:val="center"/>
              <w:rPr>
                <w:rFonts w:ascii="Century Gothic" w:hAnsi="Century Gothic"/>
                <w:b/>
              </w:rPr>
            </w:pPr>
            <w:r w:rsidRPr="00EB01CC">
              <w:rPr>
                <w:rFonts w:ascii="Century Gothic" w:hAnsi="Century Gothic"/>
                <w:b/>
              </w:rPr>
              <w:t>SPELLING</w:t>
            </w:r>
          </w:p>
        </w:tc>
      </w:tr>
      <w:tr w:rsidR="004867B4" w:rsidRPr="00EB01CC" w:rsidTr="00EB01CC">
        <w:tc>
          <w:tcPr>
            <w:tcW w:w="9493" w:type="dxa"/>
          </w:tcPr>
          <w:p w:rsidR="004867B4" w:rsidRPr="00EB01CC" w:rsidRDefault="004867B4" w:rsidP="004867B4">
            <w:pPr>
              <w:rPr>
                <w:rFonts w:ascii="Century Gothic" w:hAnsi="Century Gothic"/>
                <w:color w:val="000000" w:themeColor="text1"/>
              </w:rPr>
            </w:pPr>
            <w:r w:rsidRPr="00EB01CC">
              <w:rPr>
                <w:rFonts w:ascii="Century Gothic" w:hAnsi="Century Gothic"/>
                <w:color w:val="000000" w:themeColor="text1"/>
              </w:rPr>
              <w:t>Correct use of apostrophes for contractions (can’t, don’t, didn’t)</w:t>
            </w:r>
          </w:p>
        </w:tc>
        <w:tc>
          <w:tcPr>
            <w:tcW w:w="992" w:type="dxa"/>
          </w:tcPr>
          <w:p w:rsidR="004867B4" w:rsidRPr="00EB01CC" w:rsidRDefault="004867B4" w:rsidP="004867B4">
            <w:pPr>
              <w:rPr>
                <w:rFonts w:ascii="Century Gothic" w:hAnsi="Century Gothic"/>
              </w:rPr>
            </w:pPr>
          </w:p>
        </w:tc>
      </w:tr>
      <w:tr w:rsidR="004867B4" w:rsidRPr="00EB01CC" w:rsidTr="00EB01CC">
        <w:tc>
          <w:tcPr>
            <w:tcW w:w="9493" w:type="dxa"/>
          </w:tcPr>
          <w:p w:rsidR="004867B4" w:rsidRPr="00EB01CC" w:rsidRDefault="004867B4" w:rsidP="004867B4">
            <w:pPr>
              <w:rPr>
                <w:rFonts w:ascii="Century Gothic" w:hAnsi="Century Gothic"/>
                <w:color w:val="000000" w:themeColor="text1"/>
              </w:rPr>
            </w:pPr>
            <w:r w:rsidRPr="00EB01CC">
              <w:rPr>
                <w:rFonts w:ascii="Century Gothic" w:hAnsi="Century Gothic"/>
                <w:color w:val="000000" w:themeColor="text1"/>
              </w:rPr>
              <w:t xml:space="preserve">Correct use and spelling of </w:t>
            </w:r>
            <w:r w:rsidRPr="000C5F62">
              <w:rPr>
                <w:rFonts w:ascii="Century Gothic" w:hAnsi="Century Gothic"/>
                <w:b/>
                <w:i/>
                <w:color w:val="000000" w:themeColor="text1"/>
              </w:rPr>
              <w:t>some</w:t>
            </w:r>
            <w:r w:rsidRPr="00EB01CC">
              <w:rPr>
                <w:rFonts w:ascii="Century Gothic" w:hAnsi="Century Gothic"/>
                <w:color w:val="000000" w:themeColor="text1"/>
              </w:rPr>
              <w:t xml:space="preserve"> prefixes (dis, in, </w:t>
            </w:r>
            <w:proofErr w:type="spellStart"/>
            <w:r w:rsidRPr="00EB01CC">
              <w:rPr>
                <w:rFonts w:ascii="Century Gothic" w:hAnsi="Century Gothic"/>
                <w:color w:val="000000" w:themeColor="text1"/>
              </w:rPr>
              <w:t>im</w:t>
            </w:r>
            <w:proofErr w:type="spellEnd"/>
            <w:r w:rsidRPr="00EB01CC">
              <w:rPr>
                <w:rFonts w:ascii="Century Gothic" w:hAnsi="Century Gothic"/>
                <w:color w:val="000000" w:themeColor="text1"/>
              </w:rPr>
              <w:t>, re, anti, super, sub)</w:t>
            </w:r>
          </w:p>
        </w:tc>
        <w:tc>
          <w:tcPr>
            <w:tcW w:w="992" w:type="dxa"/>
          </w:tcPr>
          <w:p w:rsidR="004867B4" w:rsidRPr="00EB01CC" w:rsidRDefault="004867B4" w:rsidP="004867B4">
            <w:pPr>
              <w:rPr>
                <w:rFonts w:ascii="Century Gothic" w:hAnsi="Century Gothic"/>
              </w:rPr>
            </w:pPr>
          </w:p>
        </w:tc>
      </w:tr>
      <w:tr w:rsidR="004867B4" w:rsidRPr="00EB01CC" w:rsidTr="00EB01CC">
        <w:tc>
          <w:tcPr>
            <w:tcW w:w="9493" w:type="dxa"/>
          </w:tcPr>
          <w:p w:rsidR="004867B4" w:rsidRPr="00EB01CC" w:rsidRDefault="004867B4" w:rsidP="004867B4">
            <w:pPr>
              <w:rPr>
                <w:rFonts w:ascii="Century Gothic" w:hAnsi="Century Gothic"/>
                <w:color w:val="000000" w:themeColor="text1"/>
              </w:rPr>
            </w:pPr>
            <w:r w:rsidRPr="000C5F62">
              <w:rPr>
                <w:rFonts w:ascii="Century Gothic" w:hAnsi="Century Gothic"/>
                <w:b/>
                <w:i/>
                <w:color w:val="000000" w:themeColor="text1"/>
              </w:rPr>
              <w:t>Some</w:t>
            </w:r>
            <w:r w:rsidRPr="00EB01CC">
              <w:rPr>
                <w:rFonts w:ascii="Century Gothic" w:hAnsi="Century Gothic"/>
                <w:color w:val="000000" w:themeColor="text1"/>
              </w:rPr>
              <w:t xml:space="preserve"> commonly misspelt exception words spelt correctly (see word list from national curriculum)  </w:t>
            </w:r>
          </w:p>
        </w:tc>
        <w:tc>
          <w:tcPr>
            <w:tcW w:w="992" w:type="dxa"/>
          </w:tcPr>
          <w:p w:rsidR="004867B4" w:rsidRPr="00EB01CC" w:rsidRDefault="004867B4" w:rsidP="004867B4">
            <w:pPr>
              <w:rPr>
                <w:rFonts w:ascii="Century Gothic" w:hAnsi="Century Gothic"/>
              </w:rPr>
            </w:pPr>
          </w:p>
        </w:tc>
      </w:tr>
      <w:tr w:rsidR="004867B4" w:rsidRPr="00EB01CC" w:rsidTr="00EB01CC">
        <w:tc>
          <w:tcPr>
            <w:tcW w:w="9493" w:type="dxa"/>
          </w:tcPr>
          <w:p w:rsidR="004867B4" w:rsidRPr="00EB01CC" w:rsidRDefault="004867B4" w:rsidP="004867B4">
            <w:pPr>
              <w:rPr>
                <w:rFonts w:ascii="Century Gothic" w:hAnsi="Century Gothic"/>
                <w:color w:val="000000" w:themeColor="text1"/>
              </w:rPr>
            </w:pPr>
            <w:r w:rsidRPr="00EB01CC">
              <w:rPr>
                <w:rFonts w:ascii="Century Gothic" w:hAnsi="Century Gothic"/>
                <w:color w:val="000000" w:themeColor="text1"/>
              </w:rPr>
              <w:t xml:space="preserve">Correct use and spelling of </w:t>
            </w:r>
            <w:r w:rsidRPr="000C5F62">
              <w:rPr>
                <w:rFonts w:ascii="Century Gothic" w:hAnsi="Century Gothic"/>
                <w:b/>
                <w:i/>
                <w:color w:val="000000" w:themeColor="text1"/>
              </w:rPr>
              <w:t>some</w:t>
            </w:r>
            <w:r w:rsidRPr="00EB01CC">
              <w:rPr>
                <w:rFonts w:ascii="Century Gothic" w:hAnsi="Century Gothic"/>
                <w:color w:val="000000" w:themeColor="text1"/>
              </w:rPr>
              <w:t xml:space="preserve"> suffixes (</w:t>
            </w:r>
            <w:proofErr w:type="spellStart"/>
            <w:r w:rsidRPr="00EB01CC">
              <w:rPr>
                <w:rFonts w:ascii="Century Gothic" w:hAnsi="Century Gothic"/>
                <w:color w:val="000000" w:themeColor="text1"/>
              </w:rPr>
              <w:t>ous</w:t>
            </w:r>
            <w:proofErr w:type="spellEnd"/>
            <w:r w:rsidRPr="00EB01CC">
              <w:rPr>
                <w:rFonts w:ascii="Century Gothic" w:hAnsi="Century Gothic"/>
                <w:color w:val="000000" w:themeColor="text1"/>
              </w:rPr>
              <w:t xml:space="preserve">, </w:t>
            </w:r>
            <w:proofErr w:type="spellStart"/>
            <w:r w:rsidRPr="00EB01CC">
              <w:rPr>
                <w:rFonts w:ascii="Century Gothic" w:hAnsi="Century Gothic"/>
                <w:color w:val="000000" w:themeColor="text1"/>
              </w:rPr>
              <w:t>ly,ture</w:t>
            </w:r>
            <w:proofErr w:type="spellEnd"/>
            <w:r w:rsidRPr="00EB01CC">
              <w:rPr>
                <w:rFonts w:ascii="Century Gothic" w:hAnsi="Century Gothic"/>
                <w:color w:val="000000" w:themeColor="text1"/>
              </w:rPr>
              <w:t xml:space="preserve">, </w:t>
            </w:r>
            <w:proofErr w:type="spellStart"/>
            <w:r w:rsidRPr="00EB01CC">
              <w:rPr>
                <w:rFonts w:ascii="Century Gothic" w:hAnsi="Century Gothic"/>
                <w:color w:val="000000" w:themeColor="text1"/>
              </w:rPr>
              <w:t>ation</w:t>
            </w:r>
            <w:proofErr w:type="spellEnd"/>
            <w:r w:rsidRPr="00EB01CC">
              <w:rPr>
                <w:rFonts w:ascii="Century Gothic" w:hAnsi="Century Gothic"/>
                <w:color w:val="000000" w:themeColor="text1"/>
              </w:rPr>
              <w:t xml:space="preserve">, ion, </w:t>
            </w:r>
            <w:proofErr w:type="spellStart"/>
            <w:r w:rsidRPr="00EB01CC">
              <w:rPr>
                <w:rFonts w:ascii="Century Gothic" w:hAnsi="Century Gothic"/>
                <w:color w:val="000000" w:themeColor="text1"/>
              </w:rPr>
              <w:t>ian</w:t>
            </w:r>
            <w:proofErr w:type="spellEnd"/>
            <w:r w:rsidRPr="00EB01CC">
              <w:rPr>
                <w:rFonts w:ascii="Century Gothic" w:hAnsi="Century Gothic"/>
                <w:color w:val="000000" w:themeColor="text1"/>
              </w:rPr>
              <w:t xml:space="preserve"> )</w:t>
            </w:r>
          </w:p>
        </w:tc>
        <w:tc>
          <w:tcPr>
            <w:tcW w:w="992" w:type="dxa"/>
          </w:tcPr>
          <w:p w:rsidR="004867B4" w:rsidRPr="00EB01CC" w:rsidRDefault="004867B4" w:rsidP="004867B4">
            <w:pPr>
              <w:rPr>
                <w:rFonts w:ascii="Century Gothic" w:hAnsi="Century Gothic"/>
              </w:rPr>
            </w:pPr>
          </w:p>
        </w:tc>
      </w:tr>
      <w:tr w:rsidR="004867B4" w:rsidRPr="00EB01CC" w:rsidTr="00EB01CC">
        <w:tc>
          <w:tcPr>
            <w:tcW w:w="10485" w:type="dxa"/>
            <w:gridSpan w:val="2"/>
            <w:shd w:val="clear" w:color="auto" w:fill="FFF2CC" w:themeFill="accent4" w:themeFillTint="33"/>
          </w:tcPr>
          <w:p w:rsidR="004867B4" w:rsidRPr="00EB01CC" w:rsidRDefault="004867B4" w:rsidP="004867B4">
            <w:pPr>
              <w:jc w:val="center"/>
              <w:rPr>
                <w:rFonts w:ascii="Century Gothic" w:hAnsi="Century Gothic"/>
                <w:b/>
              </w:rPr>
            </w:pPr>
            <w:r w:rsidRPr="00EB01CC">
              <w:rPr>
                <w:rFonts w:ascii="Century Gothic" w:hAnsi="Century Gothic"/>
                <w:b/>
              </w:rPr>
              <w:t>GRAMMAR &amp; PUNCTUATION</w:t>
            </w:r>
          </w:p>
        </w:tc>
      </w:tr>
      <w:tr w:rsidR="004867B4" w:rsidRPr="00EB01CC" w:rsidTr="00EB01CC">
        <w:tc>
          <w:tcPr>
            <w:tcW w:w="9493" w:type="dxa"/>
          </w:tcPr>
          <w:p w:rsidR="004867B4" w:rsidRPr="00EB01CC" w:rsidRDefault="004867B4" w:rsidP="004867B4">
            <w:pPr>
              <w:rPr>
                <w:rFonts w:ascii="Century Gothic" w:hAnsi="Century Gothic"/>
                <w:color w:val="000000" w:themeColor="text1"/>
              </w:rPr>
            </w:pPr>
            <w:r w:rsidRPr="00EB01CC">
              <w:rPr>
                <w:rFonts w:ascii="Century Gothic" w:hAnsi="Century Gothic"/>
                <w:color w:val="000000" w:themeColor="text1"/>
              </w:rPr>
              <w:t>1</w:t>
            </w:r>
            <w:r w:rsidRPr="00EB01CC">
              <w:rPr>
                <w:rFonts w:ascii="Century Gothic" w:hAnsi="Century Gothic"/>
                <w:color w:val="000000" w:themeColor="text1"/>
                <w:vertAlign w:val="superscript"/>
              </w:rPr>
              <w:t>st</w:t>
            </w:r>
            <w:r w:rsidRPr="00EB01CC">
              <w:rPr>
                <w:rFonts w:ascii="Century Gothic" w:hAnsi="Century Gothic"/>
                <w:color w:val="000000" w:themeColor="text1"/>
              </w:rPr>
              <w:t xml:space="preserve"> and 3</w:t>
            </w:r>
            <w:r w:rsidRPr="00EB01CC">
              <w:rPr>
                <w:rFonts w:ascii="Century Gothic" w:hAnsi="Century Gothic"/>
                <w:color w:val="000000" w:themeColor="text1"/>
                <w:vertAlign w:val="superscript"/>
              </w:rPr>
              <w:t>rd</w:t>
            </w:r>
            <w:r w:rsidRPr="00EB01CC">
              <w:rPr>
                <w:rFonts w:ascii="Century Gothic" w:hAnsi="Century Gothic"/>
                <w:color w:val="000000" w:themeColor="text1"/>
              </w:rPr>
              <w:t xml:space="preserve"> person used accurately and consistently</w:t>
            </w:r>
          </w:p>
        </w:tc>
        <w:tc>
          <w:tcPr>
            <w:tcW w:w="992" w:type="dxa"/>
          </w:tcPr>
          <w:p w:rsidR="004867B4" w:rsidRPr="00EB01CC" w:rsidRDefault="004867B4" w:rsidP="004867B4">
            <w:pPr>
              <w:rPr>
                <w:rFonts w:ascii="Century Gothic" w:hAnsi="Century Gothic"/>
              </w:rPr>
            </w:pPr>
          </w:p>
        </w:tc>
      </w:tr>
      <w:tr w:rsidR="004867B4" w:rsidRPr="00EB01CC" w:rsidTr="00EB01CC">
        <w:tc>
          <w:tcPr>
            <w:tcW w:w="9493" w:type="dxa"/>
          </w:tcPr>
          <w:p w:rsidR="004867B4" w:rsidRPr="00EB01CC" w:rsidRDefault="004867B4" w:rsidP="004867B4">
            <w:pPr>
              <w:rPr>
                <w:rFonts w:ascii="Century Gothic" w:hAnsi="Century Gothic"/>
                <w:color w:val="000000" w:themeColor="text1"/>
              </w:rPr>
            </w:pPr>
            <w:r w:rsidRPr="00EB01CC">
              <w:rPr>
                <w:rFonts w:ascii="Century Gothic" w:hAnsi="Century Gothic"/>
                <w:color w:val="000000" w:themeColor="text1"/>
              </w:rPr>
              <w:t>A range of subordinating conjunctions used to open and join (when, if, that, because, while, whilst, although, even though, unless, whereas, once, since, until)</w:t>
            </w:r>
          </w:p>
        </w:tc>
        <w:tc>
          <w:tcPr>
            <w:tcW w:w="992" w:type="dxa"/>
          </w:tcPr>
          <w:p w:rsidR="004867B4" w:rsidRPr="00EB01CC" w:rsidRDefault="004867B4" w:rsidP="004867B4">
            <w:pPr>
              <w:rPr>
                <w:rFonts w:ascii="Century Gothic" w:hAnsi="Century Gothic"/>
              </w:rPr>
            </w:pPr>
          </w:p>
        </w:tc>
      </w:tr>
      <w:tr w:rsidR="004867B4" w:rsidRPr="00EB01CC" w:rsidTr="00EB01CC">
        <w:tc>
          <w:tcPr>
            <w:tcW w:w="9493" w:type="dxa"/>
          </w:tcPr>
          <w:p w:rsidR="004867B4" w:rsidRPr="00EB01CC" w:rsidRDefault="004867B4" w:rsidP="004867B4">
            <w:pPr>
              <w:rPr>
                <w:rFonts w:ascii="Century Gothic" w:hAnsi="Century Gothic"/>
                <w:color w:val="000000" w:themeColor="text1"/>
              </w:rPr>
            </w:pPr>
            <w:r w:rsidRPr="00EB01CC">
              <w:rPr>
                <w:rFonts w:ascii="Century Gothic" w:hAnsi="Century Gothic"/>
                <w:color w:val="000000" w:themeColor="text1"/>
              </w:rPr>
              <w:t>Sentence openers varied for interest and impact (including adverbs used for different purposes)</w:t>
            </w:r>
          </w:p>
        </w:tc>
        <w:tc>
          <w:tcPr>
            <w:tcW w:w="992" w:type="dxa"/>
          </w:tcPr>
          <w:p w:rsidR="004867B4" w:rsidRPr="00EB01CC" w:rsidRDefault="004867B4" w:rsidP="004867B4">
            <w:pPr>
              <w:rPr>
                <w:rFonts w:ascii="Century Gothic" w:hAnsi="Century Gothic"/>
              </w:rPr>
            </w:pPr>
          </w:p>
        </w:tc>
      </w:tr>
      <w:tr w:rsidR="004867B4" w:rsidRPr="00EB01CC" w:rsidTr="00EB01CC">
        <w:tc>
          <w:tcPr>
            <w:tcW w:w="9493" w:type="dxa"/>
          </w:tcPr>
          <w:p w:rsidR="004867B4" w:rsidRPr="00EB01CC" w:rsidRDefault="004867B4" w:rsidP="004867B4">
            <w:pPr>
              <w:rPr>
                <w:rFonts w:ascii="Century Gothic" w:hAnsi="Century Gothic"/>
                <w:color w:val="000000" w:themeColor="text1"/>
              </w:rPr>
            </w:pPr>
            <w:r w:rsidRPr="00EB01CC">
              <w:rPr>
                <w:rFonts w:ascii="Century Gothic" w:hAnsi="Century Gothic"/>
                <w:color w:val="000000" w:themeColor="text1"/>
              </w:rPr>
              <w:t>Correctly punctuated speech</w:t>
            </w:r>
          </w:p>
        </w:tc>
        <w:tc>
          <w:tcPr>
            <w:tcW w:w="992" w:type="dxa"/>
          </w:tcPr>
          <w:p w:rsidR="004867B4" w:rsidRPr="00EB01CC" w:rsidRDefault="004867B4" w:rsidP="004867B4">
            <w:pPr>
              <w:rPr>
                <w:rFonts w:ascii="Century Gothic" w:hAnsi="Century Gothic"/>
              </w:rPr>
            </w:pPr>
          </w:p>
        </w:tc>
      </w:tr>
      <w:tr w:rsidR="004867B4" w:rsidRPr="00EB01CC" w:rsidTr="00EB01CC">
        <w:tc>
          <w:tcPr>
            <w:tcW w:w="10485" w:type="dxa"/>
            <w:gridSpan w:val="2"/>
            <w:shd w:val="clear" w:color="auto" w:fill="E2EFD9" w:themeFill="accent6" w:themeFillTint="33"/>
          </w:tcPr>
          <w:p w:rsidR="004867B4" w:rsidRPr="00EB01CC" w:rsidRDefault="004867B4" w:rsidP="004867B4">
            <w:pPr>
              <w:jc w:val="center"/>
              <w:rPr>
                <w:rFonts w:ascii="Century Gothic" w:hAnsi="Century Gothic"/>
                <w:b/>
              </w:rPr>
            </w:pPr>
            <w:r w:rsidRPr="00EB01CC">
              <w:rPr>
                <w:rFonts w:ascii="Century Gothic" w:hAnsi="Century Gothic"/>
                <w:b/>
              </w:rPr>
              <w:t>COMPOSITION</w:t>
            </w:r>
          </w:p>
        </w:tc>
      </w:tr>
      <w:tr w:rsidR="004867B4" w:rsidRPr="00EB01CC" w:rsidTr="00EB01CC">
        <w:tc>
          <w:tcPr>
            <w:tcW w:w="9493" w:type="dxa"/>
          </w:tcPr>
          <w:p w:rsidR="004867B4" w:rsidRPr="00EB01CC" w:rsidRDefault="004867B4" w:rsidP="004867B4">
            <w:pPr>
              <w:rPr>
                <w:rFonts w:ascii="Century Gothic" w:hAnsi="Century Gothic"/>
                <w:color w:val="000000" w:themeColor="text1"/>
              </w:rPr>
            </w:pPr>
            <w:r w:rsidRPr="00EB01CC">
              <w:rPr>
                <w:rFonts w:ascii="Century Gothic" w:hAnsi="Century Gothic"/>
                <w:color w:val="000000" w:themeColor="text1"/>
              </w:rPr>
              <w:t>Paragraphs and other organisational devices (e.g. subheadings) used to group information</w:t>
            </w:r>
          </w:p>
        </w:tc>
        <w:tc>
          <w:tcPr>
            <w:tcW w:w="992" w:type="dxa"/>
          </w:tcPr>
          <w:p w:rsidR="004867B4" w:rsidRPr="00EB01CC" w:rsidRDefault="004867B4" w:rsidP="004867B4">
            <w:pPr>
              <w:rPr>
                <w:rFonts w:ascii="Century Gothic" w:hAnsi="Century Gothic"/>
              </w:rPr>
            </w:pPr>
          </w:p>
        </w:tc>
        <w:bookmarkStart w:id="0" w:name="_GoBack"/>
        <w:bookmarkEnd w:id="0"/>
      </w:tr>
      <w:tr w:rsidR="004867B4" w:rsidRPr="00EB01CC" w:rsidTr="00EB01CC">
        <w:tc>
          <w:tcPr>
            <w:tcW w:w="9493" w:type="dxa"/>
          </w:tcPr>
          <w:p w:rsidR="004867B4" w:rsidRPr="00EB01CC" w:rsidRDefault="004867B4" w:rsidP="004867B4">
            <w:pPr>
              <w:rPr>
                <w:rFonts w:ascii="Century Gothic" w:hAnsi="Century Gothic"/>
                <w:color w:val="000000" w:themeColor="text1"/>
              </w:rPr>
            </w:pPr>
            <w:r w:rsidRPr="00EB01CC">
              <w:rPr>
                <w:rFonts w:ascii="Century Gothic" w:hAnsi="Century Gothic"/>
                <w:color w:val="000000" w:themeColor="text1"/>
              </w:rPr>
              <w:t>Logical sequencing and organisation within writing (non- fiction and fiction)</w:t>
            </w:r>
          </w:p>
        </w:tc>
        <w:tc>
          <w:tcPr>
            <w:tcW w:w="992" w:type="dxa"/>
          </w:tcPr>
          <w:p w:rsidR="004867B4" w:rsidRPr="00EB01CC" w:rsidRDefault="004867B4" w:rsidP="004867B4">
            <w:pPr>
              <w:rPr>
                <w:rFonts w:ascii="Century Gothic" w:hAnsi="Century Gothic"/>
              </w:rPr>
            </w:pPr>
          </w:p>
        </w:tc>
      </w:tr>
      <w:tr w:rsidR="004867B4" w:rsidRPr="00EB01CC" w:rsidTr="00EB01CC">
        <w:tc>
          <w:tcPr>
            <w:tcW w:w="9493" w:type="dxa"/>
          </w:tcPr>
          <w:p w:rsidR="004867B4" w:rsidRPr="00EB01CC" w:rsidRDefault="004867B4" w:rsidP="004867B4">
            <w:pPr>
              <w:rPr>
                <w:rFonts w:ascii="Century Gothic" w:hAnsi="Century Gothic"/>
                <w:color w:val="000000" w:themeColor="text1"/>
              </w:rPr>
            </w:pPr>
            <w:r w:rsidRPr="00EB01CC">
              <w:rPr>
                <w:rFonts w:ascii="Century Gothic" w:hAnsi="Century Gothic"/>
                <w:color w:val="000000" w:themeColor="text1"/>
              </w:rPr>
              <w:t>Use of simple figurative language (contextually appropriate simile, onomatopoeia, alliteration)</w:t>
            </w:r>
          </w:p>
        </w:tc>
        <w:tc>
          <w:tcPr>
            <w:tcW w:w="992" w:type="dxa"/>
          </w:tcPr>
          <w:p w:rsidR="004867B4" w:rsidRPr="00EB01CC" w:rsidRDefault="004867B4" w:rsidP="004867B4">
            <w:pPr>
              <w:rPr>
                <w:rFonts w:ascii="Century Gothic" w:hAnsi="Century Gothic"/>
              </w:rPr>
            </w:pPr>
          </w:p>
        </w:tc>
      </w:tr>
    </w:tbl>
    <w:p w:rsidR="00137C11" w:rsidRPr="00EB01CC" w:rsidRDefault="00137C11" w:rsidP="00137C11">
      <w:pPr>
        <w:rPr>
          <w:rFonts w:ascii="Century Gothic" w:hAnsi="Century Gothic"/>
        </w:rPr>
      </w:pPr>
    </w:p>
    <w:p w:rsidR="001B631A" w:rsidRPr="00EB01CC" w:rsidRDefault="001B631A" w:rsidP="001B631A">
      <w:pPr>
        <w:rPr>
          <w:rFonts w:ascii="Century Gothic" w:hAnsi="Century Gothic"/>
          <w:b/>
        </w:rPr>
      </w:pPr>
      <w:r w:rsidRPr="00EB01CC">
        <w:rPr>
          <w:rFonts w:ascii="Century Gothic" w:hAnsi="Century Gothic"/>
          <w:b/>
          <w:highlight w:val="green"/>
        </w:rPr>
        <w:t>Greater depth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493"/>
        <w:gridCol w:w="963"/>
      </w:tblGrid>
      <w:tr w:rsidR="00526ABF" w:rsidRPr="00EB01CC" w:rsidTr="00EB01CC">
        <w:tc>
          <w:tcPr>
            <w:tcW w:w="9493" w:type="dxa"/>
          </w:tcPr>
          <w:p w:rsidR="00526ABF" w:rsidRPr="00EB01CC" w:rsidRDefault="00526ABF" w:rsidP="00526ABF">
            <w:pPr>
              <w:rPr>
                <w:rFonts w:ascii="Century Gothic" w:hAnsi="Century Gothic"/>
              </w:rPr>
            </w:pPr>
            <w:r w:rsidRPr="00EB01CC">
              <w:rPr>
                <w:rFonts w:ascii="Century Gothic" w:hAnsi="Century Gothic"/>
              </w:rPr>
              <w:t xml:space="preserve">A range of vocabulary used to enrich writing (carefully chosen adjectives, verbs, adverbs, noun types)  </w:t>
            </w:r>
          </w:p>
        </w:tc>
        <w:tc>
          <w:tcPr>
            <w:tcW w:w="963" w:type="dxa"/>
          </w:tcPr>
          <w:p w:rsidR="00526ABF" w:rsidRPr="00EB01CC" w:rsidRDefault="00526ABF" w:rsidP="00526ABF">
            <w:pPr>
              <w:rPr>
                <w:rFonts w:ascii="Century Gothic" w:hAnsi="Century Gothic"/>
              </w:rPr>
            </w:pPr>
          </w:p>
        </w:tc>
      </w:tr>
      <w:tr w:rsidR="00526ABF" w:rsidRPr="00EB01CC" w:rsidTr="00EB01CC">
        <w:tc>
          <w:tcPr>
            <w:tcW w:w="9493" w:type="dxa"/>
          </w:tcPr>
          <w:p w:rsidR="00526ABF" w:rsidRPr="00EB01CC" w:rsidRDefault="00526ABF" w:rsidP="000C5F62">
            <w:pPr>
              <w:rPr>
                <w:rFonts w:ascii="Century Gothic" w:hAnsi="Century Gothic"/>
              </w:rPr>
            </w:pPr>
            <w:r w:rsidRPr="00EB01CC">
              <w:rPr>
                <w:rFonts w:ascii="Century Gothic" w:hAnsi="Century Gothic"/>
              </w:rPr>
              <w:t>Text types features evident and well</w:t>
            </w:r>
            <w:r w:rsidR="000C5F62">
              <w:rPr>
                <w:rFonts w:ascii="Century Gothic" w:hAnsi="Century Gothic"/>
              </w:rPr>
              <w:t>-</w:t>
            </w:r>
            <w:r w:rsidRPr="00EB01CC">
              <w:rPr>
                <w:rFonts w:ascii="Century Gothic" w:hAnsi="Century Gothic"/>
              </w:rPr>
              <w:t>developed in writing</w:t>
            </w:r>
          </w:p>
        </w:tc>
        <w:tc>
          <w:tcPr>
            <w:tcW w:w="963" w:type="dxa"/>
          </w:tcPr>
          <w:p w:rsidR="00526ABF" w:rsidRPr="00EB01CC" w:rsidRDefault="00526ABF" w:rsidP="00526ABF">
            <w:pPr>
              <w:rPr>
                <w:rFonts w:ascii="Century Gothic" w:hAnsi="Century Gothic"/>
              </w:rPr>
            </w:pPr>
          </w:p>
        </w:tc>
      </w:tr>
      <w:tr w:rsidR="00526ABF" w:rsidRPr="00EB01CC" w:rsidTr="00EB01CC">
        <w:tc>
          <w:tcPr>
            <w:tcW w:w="9493" w:type="dxa"/>
          </w:tcPr>
          <w:p w:rsidR="00526ABF" w:rsidRPr="00EB01CC" w:rsidRDefault="00526ABF" w:rsidP="00526ABF">
            <w:pPr>
              <w:rPr>
                <w:rFonts w:ascii="Century Gothic" w:hAnsi="Century Gothic"/>
                <w:color w:val="000000" w:themeColor="text1"/>
              </w:rPr>
            </w:pPr>
            <w:r w:rsidRPr="00EB01CC">
              <w:rPr>
                <w:rFonts w:ascii="Century Gothic" w:hAnsi="Century Gothic"/>
                <w:color w:val="000000" w:themeColor="text1"/>
              </w:rPr>
              <w:t xml:space="preserve">A growing range of conjunctive adverbs used for different purposes (accordingly, also, however, then, instead, therefore) </w:t>
            </w:r>
          </w:p>
        </w:tc>
        <w:tc>
          <w:tcPr>
            <w:tcW w:w="963" w:type="dxa"/>
          </w:tcPr>
          <w:p w:rsidR="00526ABF" w:rsidRPr="00EB01CC" w:rsidRDefault="00526ABF" w:rsidP="00526ABF">
            <w:pPr>
              <w:rPr>
                <w:rFonts w:ascii="Century Gothic" w:hAnsi="Century Gothic"/>
              </w:rPr>
            </w:pPr>
          </w:p>
        </w:tc>
      </w:tr>
    </w:tbl>
    <w:p w:rsidR="001B631A" w:rsidRPr="00EB01CC" w:rsidRDefault="001B631A" w:rsidP="00137C11">
      <w:pPr>
        <w:rPr>
          <w:rFonts w:ascii="Century Gothic" w:hAnsi="Century Gothic"/>
        </w:rPr>
      </w:pPr>
    </w:p>
    <w:p w:rsidR="00526ABF" w:rsidRDefault="00526ABF" w:rsidP="00137C11">
      <w:pPr>
        <w:rPr>
          <w:rFonts w:ascii="Century Gothic" w:hAnsi="Century Gothic"/>
        </w:rPr>
      </w:pPr>
    </w:p>
    <w:p w:rsidR="006D585A" w:rsidRPr="00EB01CC" w:rsidRDefault="001B631A" w:rsidP="00137C11">
      <w:pPr>
        <w:rPr>
          <w:rFonts w:ascii="Century Gothic" w:hAnsi="Century Gothic"/>
          <w:b/>
        </w:rPr>
      </w:pPr>
      <w:r w:rsidRPr="00EB01CC">
        <w:rPr>
          <w:rFonts w:ascii="Century Gothic" w:hAnsi="Century Gothic"/>
          <w:b/>
          <w:highlight w:val="cyan"/>
        </w:rPr>
        <w:t>Summer Term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34"/>
        <w:gridCol w:w="822"/>
      </w:tblGrid>
      <w:tr w:rsidR="00EB01CC" w:rsidRPr="00EB01CC" w:rsidTr="00307628">
        <w:tc>
          <w:tcPr>
            <w:tcW w:w="10456" w:type="dxa"/>
            <w:gridSpan w:val="2"/>
            <w:shd w:val="clear" w:color="auto" w:fill="D9E2F3" w:themeFill="accent1" w:themeFillTint="33"/>
          </w:tcPr>
          <w:p w:rsidR="00EB01CC" w:rsidRPr="00EB01CC" w:rsidRDefault="00EB01CC" w:rsidP="00EB01CC">
            <w:pPr>
              <w:jc w:val="center"/>
              <w:rPr>
                <w:rFonts w:ascii="Century Gothic" w:hAnsi="Century Gothic"/>
                <w:b/>
              </w:rPr>
            </w:pPr>
            <w:r w:rsidRPr="00EB01CC">
              <w:rPr>
                <w:rFonts w:ascii="Century Gothic" w:hAnsi="Century Gothic"/>
                <w:b/>
              </w:rPr>
              <w:t>HANDWRITING</w:t>
            </w:r>
          </w:p>
        </w:tc>
      </w:tr>
      <w:tr w:rsidR="00EB01CC" w:rsidRPr="00EB01CC" w:rsidTr="00EB01CC">
        <w:tc>
          <w:tcPr>
            <w:tcW w:w="9634" w:type="dxa"/>
          </w:tcPr>
          <w:p w:rsidR="00EB01CC" w:rsidRPr="00EB01CC" w:rsidRDefault="00EB01CC" w:rsidP="00291593">
            <w:pPr>
              <w:rPr>
                <w:rFonts w:ascii="Century Gothic" w:hAnsi="Century Gothic"/>
              </w:rPr>
            </w:pPr>
            <w:r w:rsidRPr="00EB01CC">
              <w:rPr>
                <w:rFonts w:ascii="Century Gothic" w:hAnsi="Century Gothic"/>
                <w:color w:val="000000" w:themeColor="text1"/>
              </w:rPr>
              <w:t xml:space="preserve">Diagonal and horizontal joins used </w:t>
            </w:r>
            <w:r w:rsidR="00B2530D">
              <w:rPr>
                <w:rFonts w:ascii="Century Gothic" w:hAnsi="Century Gothic"/>
                <w:color w:val="000000" w:themeColor="text1"/>
              </w:rPr>
              <w:t xml:space="preserve">consistently and </w:t>
            </w:r>
            <w:r w:rsidRPr="00EB01CC">
              <w:rPr>
                <w:rFonts w:ascii="Century Gothic" w:hAnsi="Century Gothic"/>
                <w:color w:val="000000" w:themeColor="text1"/>
              </w:rPr>
              <w:t>correctly</w:t>
            </w:r>
            <w:r w:rsidR="00B2530D">
              <w:rPr>
                <w:rFonts w:ascii="Century Gothic" w:hAnsi="Century Gothic"/>
                <w:color w:val="000000" w:themeColor="text1"/>
              </w:rPr>
              <w:t xml:space="preserve"> to</w:t>
            </w:r>
            <w:r w:rsidRPr="00EB01CC">
              <w:rPr>
                <w:rFonts w:ascii="Century Gothic" w:hAnsi="Century Gothic"/>
                <w:color w:val="000000" w:themeColor="text1"/>
              </w:rPr>
              <w:t xml:space="preserve"> join letters</w:t>
            </w:r>
          </w:p>
        </w:tc>
        <w:tc>
          <w:tcPr>
            <w:tcW w:w="822" w:type="dxa"/>
          </w:tcPr>
          <w:p w:rsidR="00EB01CC" w:rsidRPr="00EB01CC" w:rsidRDefault="00EB01CC" w:rsidP="00291593">
            <w:pPr>
              <w:rPr>
                <w:rFonts w:ascii="Century Gothic" w:hAnsi="Century Gothic"/>
              </w:rPr>
            </w:pPr>
          </w:p>
        </w:tc>
      </w:tr>
      <w:tr w:rsidR="00EB01CC" w:rsidRPr="00EB01CC" w:rsidTr="00307628">
        <w:tc>
          <w:tcPr>
            <w:tcW w:w="10456" w:type="dxa"/>
            <w:gridSpan w:val="2"/>
            <w:shd w:val="clear" w:color="auto" w:fill="FBE4D5" w:themeFill="accent2" w:themeFillTint="33"/>
          </w:tcPr>
          <w:p w:rsidR="00EB01CC" w:rsidRPr="00EB01CC" w:rsidRDefault="00EB01CC" w:rsidP="00EB01CC">
            <w:pPr>
              <w:jc w:val="center"/>
              <w:rPr>
                <w:rFonts w:ascii="Century Gothic" w:hAnsi="Century Gothic"/>
                <w:b/>
              </w:rPr>
            </w:pPr>
            <w:r w:rsidRPr="00EB01CC">
              <w:rPr>
                <w:rFonts w:ascii="Century Gothic" w:hAnsi="Century Gothic"/>
                <w:b/>
              </w:rPr>
              <w:t>SPELLING</w:t>
            </w:r>
          </w:p>
        </w:tc>
      </w:tr>
      <w:tr w:rsidR="00291593" w:rsidRPr="00EB01CC" w:rsidTr="00EB01CC">
        <w:tc>
          <w:tcPr>
            <w:tcW w:w="9634" w:type="dxa"/>
          </w:tcPr>
          <w:p w:rsidR="00CC0F58" w:rsidRDefault="00291593" w:rsidP="00CC0F58">
            <w:pPr>
              <w:spacing w:after="0"/>
              <w:rPr>
                <w:rFonts w:ascii="Century Gothic" w:hAnsi="Century Gothic"/>
              </w:rPr>
            </w:pPr>
            <w:r w:rsidRPr="00EB01CC">
              <w:rPr>
                <w:rFonts w:ascii="Century Gothic" w:hAnsi="Century Gothic"/>
              </w:rPr>
              <w:t>Correct spellin</w:t>
            </w:r>
            <w:r w:rsidR="00CC0F58">
              <w:rPr>
                <w:rFonts w:ascii="Century Gothic" w:hAnsi="Century Gothic"/>
              </w:rPr>
              <w:t>g of words with tricky sounds (‘k’</w:t>
            </w:r>
            <w:r w:rsidRPr="00EB01CC">
              <w:rPr>
                <w:rFonts w:ascii="Century Gothic" w:hAnsi="Century Gothic"/>
              </w:rPr>
              <w:t xml:space="preserve"> spelt </w:t>
            </w:r>
            <w:proofErr w:type="spellStart"/>
            <w:r w:rsidRPr="00EB01CC">
              <w:rPr>
                <w:rFonts w:ascii="Century Gothic" w:hAnsi="Century Gothic"/>
              </w:rPr>
              <w:t>ch</w:t>
            </w:r>
            <w:proofErr w:type="spellEnd"/>
            <w:r w:rsidRPr="00EB01CC">
              <w:rPr>
                <w:rFonts w:ascii="Century Gothic" w:hAnsi="Century Gothic"/>
              </w:rPr>
              <w:t xml:space="preserve">, </w:t>
            </w:r>
            <w:r w:rsidR="00CC0F58">
              <w:rPr>
                <w:rFonts w:ascii="Century Gothic" w:hAnsi="Century Gothic"/>
              </w:rPr>
              <w:t>‘</w:t>
            </w:r>
            <w:proofErr w:type="spellStart"/>
            <w:r w:rsidRPr="00EB01CC">
              <w:rPr>
                <w:rFonts w:ascii="Century Gothic" w:hAnsi="Century Gothic"/>
              </w:rPr>
              <w:t>sh</w:t>
            </w:r>
            <w:proofErr w:type="spellEnd"/>
            <w:r w:rsidR="00CC0F58">
              <w:rPr>
                <w:rFonts w:ascii="Century Gothic" w:hAnsi="Century Gothic"/>
              </w:rPr>
              <w:t>’</w:t>
            </w:r>
            <w:r w:rsidRPr="00EB01CC">
              <w:rPr>
                <w:rFonts w:ascii="Century Gothic" w:hAnsi="Century Gothic"/>
              </w:rPr>
              <w:t xml:space="preserve"> spelt </w:t>
            </w:r>
            <w:proofErr w:type="spellStart"/>
            <w:r w:rsidRPr="00EB01CC">
              <w:rPr>
                <w:rFonts w:ascii="Century Gothic" w:hAnsi="Century Gothic"/>
              </w:rPr>
              <w:t>ch</w:t>
            </w:r>
            <w:proofErr w:type="spellEnd"/>
            <w:r w:rsidRPr="00EB01CC">
              <w:rPr>
                <w:rFonts w:ascii="Century Gothic" w:hAnsi="Century Gothic"/>
              </w:rPr>
              <w:t xml:space="preserve"> and </w:t>
            </w:r>
            <w:r w:rsidR="00CC0F58">
              <w:rPr>
                <w:rFonts w:ascii="Century Gothic" w:hAnsi="Century Gothic"/>
              </w:rPr>
              <w:t>‘</w:t>
            </w:r>
            <w:proofErr w:type="spellStart"/>
            <w:r w:rsidR="00CC0F58">
              <w:rPr>
                <w:rFonts w:ascii="Century Gothic" w:hAnsi="Century Gothic"/>
              </w:rPr>
              <w:t>i</w:t>
            </w:r>
            <w:proofErr w:type="spellEnd"/>
            <w:r w:rsidR="00CC0F58">
              <w:rPr>
                <w:rFonts w:ascii="Century Gothic" w:hAnsi="Century Gothic"/>
              </w:rPr>
              <w:t>’</w:t>
            </w:r>
            <w:r w:rsidRPr="00EB01CC">
              <w:rPr>
                <w:rFonts w:ascii="Century Gothic" w:hAnsi="Century Gothic"/>
              </w:rPr>
              <w:t xml:space="preserve"> spelt y, alternative spelling of ay, ending ‘</w:t>
            </w:r>
            <w:proofErr w:type="spellStart"/>
            <w:r w:rsidRPr="00EB01CC">
              <w:rPr>
                <w:rFonts w:ascii="Century Gothic" w:hAnsi="Century Gothic"/>
              </w:rPr>
              <w:t>gue</w:t>
            </w:r>
            <w:proofErr w:type="spellEnd"/>
            <w:r w:rsidRPr="00EB01CC">
              <w:rPr>
                <w:rFonts w:ascii="Century Gothic" w:hAnsi="Century Gothic"/>
              </w:rPr>
              <w:t xml:space="preserve">’ and </w:t>
            </w:r>
            <w:r w:rsidR="00CC0F58">
              <w:rPr>
                <w:rFonts w:ascii="Century Gothic" w:hAnsi="Century Gothic"/>
              </w:rPr>
              <w:t>‘</w:t>
            </w:r>
            <w:r w:rsidRPr="00EB01CC">
              <w:rPr>
                <w:rFonts w:ascii="Century Gothic" w:hAnsi="Century Gothic"/>
              </w:rPr>
              <w:t>k</w:t>
            </w:r>
            <w:r w:rsidR="00CC0F58">
              <w:rPr>
                <w:rFonts w:ascii="Century Gothic" w:hAnsi="Century Gothic"/>
              </w:rPr>
              <w:t>’</w:t>
            </w:r>
            <w:r w:rsidRPr="00EB01CC">
              <w:rPr>
                <w:rFonts w:ascii="Century Gothic" w:hAnsi="Century Gothic"/>
              </w:rPr>
              <w:t xml:space="preserve"> spelt que) </w:t>
            </w:r>
          </w:p>
          <w:p w:rsidR="00291593" w:rsidRPr="00CC0F58" w:rsidRDefault="00CC0F58" w:rsidP="00CC0F58">
            <w:pPr>
              <w:spacing w:after="0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sz w:val="20"/>
              </w:rPr>
              <w:t>S</w:t>
            </w:r>
            <w:r w:rsidR="00291593" w:rsidRPr="00CC0F58">
              <w:rPr>
                <w:rFonts w:ascii="Century Gothic" w:hAnsi="Century Gothic"/>
                <w:b/>
                <w:sz w:val="20"/>
              </w:rPr>
              <w:t>pelling appe</w:t>
            </w:r>
            <w:r>
              <w:rPr>
                <w:rFonts w:ascii="Century Gothic" w:hAnsi="Century Gothic"/>
                <w:b/>
                <w:sz w:val="20"/>
              </w:rPr>
              <w:t>ndix Year 3 national curriculum</w:t>
            </w:r>
          </w:p>
        </w:tc>
        <w:tc>
          <w:tcPr>
            <w:tcW w:w="822" w:type="dxa"/>
          </w:tcPr>
          <w:p w:rsidR="00291593" w:rsidRPr="00EB01CC" w:rsidRDefault="00291593" w:rsidP="00291593">
            <w:pPr>
              <w:rPr>
                <w:rFonts w:ascii="Century Gothic" w:hAnsi="Century Gothic"/>
              </w:rPr>
            </w:pPr>
          </w:p>
        </w:tc>
      </w:tr>
      <w:tr w:rsidR="00291593" w:rsidRPr="00EB01CC" w:rsidTr="00EB01CC">
        <w:tc>
          <w:tcPr>
            <w:tcW w:w="9634" w:type="dxa"/>
          </w:tcPr>
          <w:p w:rsidR="00291593" w:rsidRPr="00EB01CC" w:rsidRDefault="00291593" w:rsidP="00291593">
            <w:pPr>
              <w:rPr>
                <w:rFonts w:ascii="Century Gothic" w:hAnsi="Century Gothic"/>
                <w:color w:val="000000" w:themeColor="text1"/>
              </w:rPr>
            </w:pPr>
            <w:r w:rsidRPr="00EB01CC">
              <w:rPr>
                <w:rFonts w:ascii="Century Gothic" w:hAnsi="Century Gothic"/>
                <w:color w:val="000000" w:themeColor="text1"/>
              </w:rPr>
              <w:t>Common homophones spelt correctly (</w:t>
            </w:r>
            <w:r w:rsidR="00EB01CC">
              <w:rPr>
                <w:rFonts w:ascii="Century Gothic" w:hAnsi="Century Gothic"/>
                <w:color w:val="000000" w:themeColor="text1"/>
              </w:rPr>
              <w:t xml:space="preserve">e.g. </w:t>
            </w:r>
            <w:r w:rsidRPr="00EB01CC">
              <w:rPr>
                <w:rFonts w:ascii="Century Gothic" w:hAnsi="Century Gothic"/>
                <w:color w:val="000000" w:themeColor="text1"/>
              </w:rPr>
              <w:t xml:space="preserve">meat/ meet, whether/weather)  </w:t>
            </w:r>
          </w:p>
        </w:tc>
        <w:tc>
          <w:tcPr>
            <w:tcW w:w="822" w:type="dxa"/>
          </w:tcPr>
          <w:p w:rsidR="00291593" w:rsidRPr="00EB01CC" w:rsidRDefault="00291593" w:rsidP="00291593">
            <w:pPr>
              <w:rPr>
                <w:rFonts w:ascii="Century Gothic" w:hAnsi="Century Gothic"/>
              </w:rPr>
            </w:pPr>
          </w:p>
        </w:tc>
      </w:tr>
      <w:tr w:rsidR="00291593" w:rsidRPr="00EB01CC" w:rsidTr="00EB01CC">
        <w:tc>
          <w:tcPr>
            <w:tcW w:w="9634" w:type="dxa"/>
          </w:tcPr>
          <w:p w:rsidR="00291593" w:rsidRPr="00EB01CC" w:rsidRDefault="00291593" w:rsidP="00291593">
            <w:pPr>
              <w:rPr>
                <w:rFonts w:ascii="Century Gothic" w:hAnsi="Century Gothic"/>
                <w:color w:val="000000" w:themeColor="text1"/>
              </w:rPr>
            </w:pPr>
            <w:r w:rsidRPr="00EB01CC">
              <w:rPr>
                <w:rFonts w:ascii="Century Gothic" w:hAnsi="Century Gothic"/>
                <w:color w:val="000000" w:themeColor="text1"/>
              </w:rPr>
              <w:t>Correct use and spelling of prefixes (dis</w:t>
            </w:r>
            <w:r w:rsidR="00CC0F58">
              <w:rPr>
                <w:rFonts w:ascii="Century Gothic" w:hAnsi="Century Gothic"/>
                <w:color w:val="000000" w:themeColor="text1"/>
              </w:rPr>
              <w:t>-</w:t>
            </w:r>
            <w:r w:rsidRPr="00EB01CC">
              <w:rPr>
                <w:rFonts w:ascii="Century Gothic" w:hAnsi="Century Gothic"/>
                <w:color w:val="000000" w:themeColor="text1"/>
              </w:rPr>
              <w:t>, in</w:t>
            </w:r>
            <w:r w:rsidR="00CC0F58">
              <w:rPr>
                <w:rFonts w:ascii="Century Gothic" w:hAnsi="Century Gothic"/>
                <w:color w:val="000000" w:themeColor="text1"/>
              </w:rPr>
              <w:t>-</w:t>
            </w:r>
            <w:r w:rsidRPr="00EB01CC">
              <w:rPr>
                <w:rFonts w:ascii="Century Gothic" w:hAnsi="Century Gothic"/>
                <w:color w:val="000000" w:themeColor="text1"/>
              </w:rPr>
              <w:t xml:space="preserve">, </w:t>
            </w:r>
            <w:proofErr w:type="spellStart"/>
            <w:r w:rsidRPr="00EB01CC">
              <w:rPr>
                <w:rFonts w:ascii="Century Gothic" w:hAnsi="Century Gothic"/>
                <w:color w:val="000000" w:themeColor="text1"/>
              </w:rPr>
              <w:t>im</w:t>
            </w:r>
            <w:proofErr w:type="spellEnd"/>
            <w:r w:rsidR="00CC0F58">
              <w:rPr>
                <w:rFonts w:ascii="Century Gothic" w:hAnsi="Century Gothic"/>
                <w:color w:val="000000" w:themeColor="text1"/>
              </w:rPr>
              <w:t>-</w:t>
            </w:r>
            <w:r w:rsidRPr="00EB01CC">
              <w:rPr>
                <w:rFonts w:ascii="Century Gothic" w:hAnsi="Century Gothic"/>
                <w:color w:val="000000" w:themeColor="text1"/>
              </w:rPr>
              <w:t>, re</w:t>
            </w:r>
            <w:r w:rsidR="00CC0F58">
              <w:rPr>
                <w:rFonts w:ascii="Century Gothic" w:hAnsi="Century Gothic"/>
                <w:color w:val="000000" w:themeColor="text1"/>
              </w:rPr>
              <w:t>-</w:t>
            </w:r>
            <w:r w:rsidRPr="00EB01CC">
              <w:rPr>
                <w:rFonts w:ascii="Century Gothic" w:hAnsi="Century Gothic"/>
                <w:color w:val="000000" w:themeColor="text1"/>
              </w:rPr>
              <w:t>, anti</w:t>
            </w:r>
            <w:r w:rsidR="00CC0F58">
              <w:rPr>
                <w:rFonts w:ascii="Century Gothic" w:hAnsi="Century Gothic"/>
                <w:color w:val="000000" w:themeColor="text1"/>
              </w:rPr>
              <w:t>-</w:t>
            </w:r>
            <w:r w:rsidRPr="00EB01CC">
              <w:rPr>
                <w:rFonts w:ascii="Century Gothic" w:hAnsi="Century Gothic"/>
                <w:color w:val="000000" w:themeColor="text1"/>
              </w:rPr>
              <w:t>, super</w:t>
            </w:r>
            <w:r w:rsidR="00CC0F58">
              <w:rPr>
                <w:rFonts w:ascii="Century Gothic" w:hAnsi="Century Gothic"/>
                <w:color w:val="000000" w:themeColor="text1"/>
              </w:rPr>
              <w:t>-</w:t>
            </w:r>
            <w:r w:rsidRPr="00EB01CC">
              <w:rPr>
                <w:rFonts w:ascii="Century Gothic" w:hAnsi="Century Gothic"/>
                <w:color w:val="000000" w:themeColor="text1"/>
              </w:rPr>
              <w:t>, sub</w:t>
            </w:r>
            <w:r w:rsidR="00CC0F58">
              <w:rPr>
                <w:rFonts w:ascii="Century Gothic" w:hAnsi="Century Gothic"/>
                <w:color w:val="000000" w:themeColor="text1"/>
              </w:rPr>
              <w:t>-</w:t>
            </w:r>
            <w:r w:rsidRPr="00EB01CC">
              <w:rPr>
                <w:rFonts w:ascii="Century Gothic" w:hAnsi="Century Gothic"/>
                <w:color w:val="000000" w:themeColor="text1"/>
              </w:rPr>
              <w:t>)</w:t>
            </w:r>
          </w:p>
        </w:tc>
        <w:tc>
          <w:tcPr>
            <w:tcW w:w="822" w:type="dxa"/>
          </w:tcPr>
          <w:p w:rsidR="00291593" w:rsidRPr="00EB01CC" w:rsidRDefault="00291593" w:rsidP="00291593">
            <w:pPr>
              <w:rPr>
                <w:rFonts w:ascii="Century Gothic" w:hAnsi="Century Gothic"/>
              </w:rPr>
            </w:pPr>
          </w:p>
        </w:tc>
      </w:tr>
      <w:tr w:rsidR="00291593" w:rsidRPr="00EB01CC" w:rsidTr="00EB01CC">
        <w:tc>
          <w:tcPr>
            <w:tcW w:w="9634" w:type="dxa"/>
          </w:tcPr>
          <w:p w:rsidR="00291593" w:rsidRPr="00EB01CC" w:rsidRDefault="00291593" w:rsidP="00291593">
            <w:pPr>
              <w:rPr>
                <w:rFonts w:ascii="Century Gothic" w:hAnsi="Century Gothic"/>
                <w:color w:val="000000" w:themeColor="text1"/>
              </w:rPr>
            </w:pPr>
            <w:r w:rsidRPr="00EB01CC">
              <w:rPr>
                <w:rFonts w:ascii="Century Gothic" w:hAnsi="Century Gothic"/>
                <w:color w:val="000000" w:themeColor="text1"/>
              </w:rPr>
              <w:t xml:space="preserve">Commonly misspelt exception words spelt correctly (see word list from national curriculum)  </w:t>
            </w:r>
          </w:p>
        </w:tc>
        <w:tc>
          <w:tcPr>
            <w:tcW w:w="822" w:type="dxa"/>
          </w:tcPr>
          <w:p w:rsidR="00291593" w:rsidRPr="00EB01CC" w:rsidRDefault="00291593" w:rsidP="00291593">
            <w:pPr>
              <w:rPr>
                <w:rFonts w:ascii="Century Gothic" w:hAnsi="Century Gothic"/>
              </w:rPr>
            </w:pPr>
          </w:p>
        </w:tc>
      </w:tr>
      <w:tr w:rsidR="00291593" w:rsidRPr="00EB01CC" w:rsidTr="00EB01CC">
        <w:tc>
          <w:tcPr>
            <w:tcW w:w="9634" w:type="dxa"/>
          </w:tcPr>
          <w:p w:rsidR="00291593" w:rsidRPr="00EB01CC" w:rsidRDefault="00291593" w:rsidP="00291593">
            <w:pPr>
              <w:rPr>
                <w:rFonts w:ascii="Century Gothic" w:hAnsi="Century Gothic"/>
                <w:color w:val="000000" w:themeColor="text1"/>
              </w:rPr>
            </w:pPr>
            <w:r w:rsidRPr="00EB01CC">
              <w:rPr>
                <w:rFonts w:ascii="Century Gothic" w:hAnsi="Century Gothic"/>
                <w:color w:val="000000" w:themeColor="text1"/>
              </w:rPr>
              <w:t>Correct use and spelling of suffixes (</w:t>
            </w:r>
            <w:r w:rsidR="00CC0F58">
              <w:rPr>
                <w:rFonts w:ascii="Century Gothic" w:hAnsi="Century Gothic"/>
                <w:color w:val="000000" w:themeColor="text1"/>
              </w:rPr>
              <w:t>-</w:t>
            </w:r>
            <w:proofErr w:type="spellStart"/>
            <w:r w:rsidRPr="00EB01CC">
              <w:rPr>
                <w:rFonts w:ascii="Century Gothic" w:hAnsi="Century Gothic"/>
                <w:color w:val="000000" w:themeColor="text1"/>
              </w:rPr>
              <w:t>ous</w:t>
            </w:r>
            <w:proofErr w:type="spellEnd"/>
            <w:r w:rsidRPr="00EB01CC">
              <w:rPr>
                <w:rFonts w:ascii="Century Gothic" w:hAnsi="Century Gothic"/>
                <w:color w:val="000000" w:themeColor="text1"/>
              </w:rPr>
              <w:t xml:space="preserve">, </w:t>
            </w:r>
            <w:r w:rsidR="00CC0F58">
              <w:rPr>
                <w:rFonts w:ascii="Century Gothic" w:hAnsi="Century Gothic"/>
                <w:color w:val="000000" w:themeColor="text1"/>
              </w:rPr>
              <w:t>-</w:t>
            </w:r>
            <w:proofErr w:type="spellStart"/>
            <w:r w:rsidRPr="00EB01CC">
              <w:rPr>
                <w:rFonts w:ascii="Century Gothic" w:hAnsi="Century Gothic"/>
                <w:color w:val="000000" w:themeColor="text1"/>
              </w:rPr>
              <w:t>ly</w:t>
            </w:r>
            <w:proofErr w:type="spellEnd"/>
            <w:r w:rsidRPr="00EB01CC">
              <w:rPr>
                <w:rFonts w:ascii="Century Gothic" w:hAnsi="Century Gothic"/>
                <w:color w:val="000000" w:themeColor="text1"/>
              </w:rPr>
              <w:t>,</w:t>
            </w:r>
            <w:r w:rsidR="00CC0F58">
              <w:rPr>
                <w:rFonts w:ascii="Century Gothic" w:hAnsi="Century Gothic"/>
                <w:color w:val="000000" w:themeColor="text1"/>
              </w:rPr>
              <w:t>-</w:t>
            </w:r>
            <w:proofErr w:type="spellStart"/>
            <w:r w:rsidRPr="00EB01CC">
              <w:rPr>
                <w:rFonts w:ascii="Century Gothic" w:hAnsi="Century Gothic"/>
                <w:color w:val="000000" w:themeColor="text1"/>
              </w:rPr>
              <w:t>ture</w:t>
            </w:r>
            <w:proofErr w:type="spellEnd"/>
            <w:r w:rsidRPr="00EB01CC">
              <w:rPr>
                <w:rFonts w:ascii="Century Gothic" w:hAnsi="Century Gothic"/>
                <w:color w:val="000000" w:themeColor="text1"/>
              </w:rPr>
              <w:t xml:space="preserve">, </w:t>
            </w:r>
            <w:r w:rsidR="00CC0F58">
              <w:rPr>
                <w:rFonts w:ascii="Century Gothic" w:hAnsi="Century Gothic"/>
                <w:color w:val="000000" w:themeColor="text1"/>
              </w:rPr>
              <w:t>-</w:t>
            </w:r>
            <w:proofErr w:type="spellStart"/>
            <w:r w:rsidRPr="00EB01CC">
              <w:rPr>
                <w:rFonts w:ascii="Century Gothic" w:hAnsi="Century Gothic"/>
                <w:color w:val="000000" w:themeColor="text1"/>
              </w:rPr>
              <w:t>ation</w:t>
            </w:r>
            <w:proofErr w:type="spellEnd"/>
            <w:r w:rsidRPr="00EB01CC">
              <w:rPr>
                <w:rFonts w:ascii="Century Gothic" w:hAnsi="Century Gothic"/>
                <w:color w:val="000000" w:themeColor="text1"/>
              </w:rPr>
              <w:t xml:space="preserve">, </w:t>
            </w:r>
            <w:r w:rsidR="00CC0F58">
              <w:rPr>
                <w:rFonts w:ascii="Century Gothic" w:hAnsi="Century Gothic"/>
                <w:color w:val="000000" w:themeColor="text1"/>
              </w:rPr>
              <w:t>-</w:t>
            </w:r>
            <w:r w:rsidRPr="00EB01CC">
              <w:rPr>
                <w:rFonts w:ascii="Century Gothic" w:hAnsi="Century Gothic"/>
                <w:color w:val="000000" w:themeColor="text1"/>
              </w:rPr>
              <w:t xml:space="preserve">ion, </w:t>
            </w:r>
            <w:r w:rsidR="00CC0F58">
              <w:rPr>
                <w:rFonts w:ascii="Century Gothic" w:hAnsi="Century Gothic"/>
                <w:color w:val="000000" w:themeColor="text1"/>
              </w:rPr>
              <w:t>-</w:t>
            </w:r>
            <w:proofErr w:type="spellStart"/>
            <w:r w:rsidRPr="00EB01CC">
              <w:rPr>
                <w:rFonts w:ascii="Century Gothic" w:hAnsi="Century Gothic"/>
                <w:color w:val="000000" w:themeColor="text1"/>
              </w:rPr>
              <w:t>ian</w:t>
            </w:r>
            <w:proofErr w:type="spellEnd"/>
            <w:r w:rsidRPr="00EB01CC">
              <w:rPr>
                <w:rFonts w:ascii="Century Gothic" w:hAnsi="Century Gothic"/>
                <w:color w:val="000000" w:themeColor="text1"/>
              </w:rPr>
              <w:t xml:space="preserve"> )</w:t>
            </w:r>
          </w:p>
        </w:tc>
        <w:tc>
          <w:tcPr>
            <w:tcW w:w="822" w:type="dxa"/>
          </w:tcPr>
          <w:p w:rsidR="00291593" w:rsidRPr="00EB01CC" w:rsidRDefault="00291593" w:rsidP="00291593">
            <w:pPr>
              <w:rPr>
                <w:rFonts w:ascii="Century Gothic" w:hAnsi="Century Gothic"/>
              </w:rPr>
            </w:pPr>
          </w:p>
        </w:tc>
      </w:tr>
      <w:tr w:rsidR="00307628" w:rsidRPr="00EB01CC" w:rsidTr="00307628">
        <w:tc>
          <w:tcPr>
            <w:tcW w:w="10456" w:type="dxa"/>
            <w:gridSpan w:val="2"/>
            <w:shd w:val="clear" w:color="auto" w:fill="FFF2CC" w:themeFill="accent4" w:themeFillTint="33"/>
          </w:tcPr>
          <w:p w:rsidR="00307628" w:rsidRPr="00307628" w:rsidRDefault="00307628" w:rsidP="00307628">
            <w:pPr>
              <w:jc w:val="center"/>
              <w:rPr>
                <w:rFonts w:ascii="Century Gothic" w:hAnsi="Century Gothic"/>
                <w:b/>
              </w:rPr>
            </w:pPr>
            <w:r w:rsidRPr="00307628">
              <w:rPr>
                <w:rFonts w:ascii="Century Gothic" w:hAnsi="Century Gothic"/>
                <w:b/>
              </w:rPr>
              <w:t>GRAMMAR &amp; PUNCTUATION</w:t>
            </w:r>
          </w:p>
        </w:tc>
      </w:tr>
      <w:tr w:rsidR="00526ABF" w:rsidRPr="00EB01CC" w:rsidTr="00EB01CC">
        <w:tc>
          <w:tcPr>
            <w:tcW w:w="9634" w:type="dxa"/>
          </w:tcPr>
          <w:p w:rsidR="00526ABF" w:rsidRPr="00EB01CC" w:rsidRDefault="00526ABF" w:rsidP="00526ABF">
            <w:pPr>
              <w:rPr>
                <w:rFonts w:ascii="Century Gothic" w:hAnsi="Century Gothic"/>
                <w:color w:val="000000" w:themeColor="text1"/>
              </w:rPr>
            </w:pPr>
            <w:r w:rsidRPr="00EB01CC">
              <w:rPr>
                <w:rFonts w:ascii="Century Gothic" w:hAnsi="Century Gothic"/>
                <w:color w:val="000000" w:themeColor="text1"/>
              </w:rPr>
              <w:t xml:space="preserve">‘a’ and ‘an’ used correctly </w:t>
            </w:r>
          </w:p>
        </w:tc>
        <w:tc>
          <w:tcPr>
            <w:tcW w:w="822" w:type="dxa"/>
          </w:tcPr>
          <w:p w:rsidR="00526ABF" w:rsidRPr="00EB01CC" w:rsidRDefault="00526ABF" w:rsidP="00526ABF">
            <w:pPr>
              <w:rPr>
                <w:rFonts w:ascii="Century Gothic" w:hAnsi="Century Gothic"/>
              </w:rPr>
            </w:pPr>
          </w:p>
        </w:tc>
      </w:tr>
      <w:tr w:rsidR="00526ABF" w:rsidRPr="00EB01CC" w:rsidTr="00EB01CC">
        <w:tc>
          <w:tcPr>
            <w:tcW w:w="9634" w:type="dxa"/>
          </w:tcPr>
          <w:p w:rsidR="00526ABF" w:rsidRPr="00EB01CC" w:rsidRDefault="00526ABF" w:rsidP="00526ABF">
            <w:pPr>
              <w:rPr>
                <w:rFonts w:ascii="Century Gothic" w:hAnsi="Century Gothic"/>
                <w:color w:val="000000" w:themeColor="text1"/>
              </w:rPr>
            </w:pPr>
            <w:r w:rsidRPr="00EB01CC">
              <w:rPr>
                <w:rFonts w:ascii="Century Gothic" w:hAnsi="Century Gothic"/>
                <w:color w:val="000000" w:themeColor="text1"/>
              </w:rPr>
              <w:t>Confident use of commas within lists</w:t>
            </w:r>
          </w:p>
        </w:tc>
        <w:tc>
          <w:tcPr>
            <w:tcW w:w="822" w:type="dxa"/>
          </w:tcPr>
          <w:p w:rsidR="00526ABF" w:rsidRPr="00EB01CC" w:rsidRDefault="00526ABF" w:rsidP="00526ABF">
            <w:pPr>
              <w:rPr>
                <w:rFonts w:ascii="Century Gothic" w:hAnsi="Century Gothic"/>
              </w:rPr>
            </w:pPr>
          </w:p>
        </w:tc>
      </w:tr>
      <w:tr w:rsidR="00526ABF" w:rsidRPr="00EB01CC" w:rsidTr="00EB01CC">
        <w:tc>
          <w:tcPr>
            <w:tcW w:w="9634" w:type="dxa"/>
          </w:tcPr>
          <w:p w:rsidR="00526ABF" w:rsidRPr="00EB01CC" w:rsidRDefault="00526ABF" w:rsidP="00526ABF">
            <w:pPr>
              <w:rPr>
                <w:rFonts w:ascii="Century Gothic" w:hAnsi="Century Gothic"/>
                <w:color w:val="000000" w:themeColor="text1"/>
              </w:rPr>
            </w:pPr>
            <w:r w:rsidRPr="00EB01CC">
              <w:rPr>
                <w:rFonts w:ascii="Century Gothic" w:hAnsi="Century Gothic"/>
                <w:color w:val="000000" w:themeColor="text1"/>
              </w:rPr>
              <w:t xml:space="preserve">Correct use of possessive apostrophe for single possession  </w:t>
            </w:r>
          </w:p>
        </w:tc>
        <w:tc>
          <w:tcPr>
            <w:tcW w:w="822" w:type="dxa"/>
          </w:tcPr>
          <w:p w:rsidR="00526ABF" w:rsidRPr="00EB01CC" w:rsidRDefault="00526ABF" w:rsidP="00526ABF">
            <w:pPr>
              <w:rPr>
                <w:rFonts w:ascii="Century Gothic" w:hAnsi="Century Gothic"/>
              </w:rPr>
            </w:pPr>
          </w:p>
        </w:tc>
      </w:tr>
      <w:tr w:rsidR="00526ABF" w:rsidRPr="00EB01CC" w:rsidTr="00EB01CC">
        <w:tc>
          <w:tcPr>
            <w:tcW w:w="9634" w:type="dxa"/>
          </w:tcPr>
          <w:p w:rsidR="00526ABF" w:rsidRPr="00EB01CC" w:rsidRDefault="00526ABF" w:rsidP="00526ABF">
            <w:pPr>
              <w:rPr>
                <w:rFonts w:ascii="Century Gothic" w:hAnsi="Century Gothic"/>
                <w:color w:val="000000" w:themeColor="text1"/>
              </w:rPr>
            </w:pPr>
            <w:r w:rsidRPr="00EB01CC">
              <w:rPr>
                <w:rFonts w:ascii="Century Gothic" w:hAnsi="Century Gothic"/>
                <w:color w:val="000000" w:themeColor="text1"/>
              </w:rPr>
              <w:t xml:space="preserve">A growing range of conjunctive adverbs used for different purposes (accordingly, also, however, then, instead, therefore) </w:t>
            </w:r>
          </w:p>
        </w:tc>
        <w:tc>
          <w:tcPr>
            <w:tcW w:w="822" w:type="dxa"/>
          </w:tcPr>
          <w:p w:rsidR="00526ABF" w:rsidRPr="00EB01CC" w:rsidRDefault="00526ABF" w:rsidP="00526ABF">
            <w:pPr>
              <w:rPr>
                <w:rFonts w:ascii="Century Gothic" w:hAnsi="Century Gothic"/>
                <w:color w:val="000000" w:themeColor="text1"/>
              </w:rPr>
            </w:pPr>
          </w:p>
        </w:tc>
      </w:tr>
      <w:tr w:rsidR="00526ABF" w:rsidRPr="00EB01CC" w:rsidTr="00EB01CC">
        <w:tc>
          <w:tcPr>
            <w:tcW w:w="9634" w:type="dxa"/>
          </w:tcPr>
          <w:p w:rsidR="00526ABF" w:rsidRPr="00EB01CC" w:rsidRDefault="00526ABF" w:rsidP="00526ABF">
            <w:pPr>
              <w:rPr>
                <w:rFonts w:ascii="Century Gothic" w:hAnsi="Century Gothic"/>
                <w:color w:val="000000" w:themeColor="text1"/>
              </w:rPr>
            </w:pPr>
            <w:r w:rsidRPr="00EB01CC">
              <w:rPr>
                <w:rFonts w:ascii="Century Gothic" w:hAnsi="Century Gothic"/>
                <w:color w:val="000000" w:themeColor="text1"/>
              </w:rPr>
              <w:t xml:space="preserve">Starting to use commas to separate clauses </w:t>
            </w:r>
          </w:p>
        </w:tc>
        <w:tc>
          <w:tcPr>
            <w:tcW w:w="822" w:type="dxa"/>
          </w:tcPr>
          <w:p w:rsidR="00526ABF" w:rsidRPr="00EB01CC" w:rsidRDefault="00526ABF" w:rsidP="00526ABF">
            <w:pPr>
              <w:rPr>
                <w:rFonts w:ascii="Century Gothic" w:hAnsi="Century Gothic"/>
                <w:color w:val="000000" w:themeColor="text1"/>
              </w:rPr>
            </w:pPr>
          </w:p>
        </w:tc>
      </w:tr>
      <w:tr w:rsidR="007C5888" w:rsidRPr="00EB01CC" w:rsidTr="00EB01CC">
        <w:tc>
          <w:tcPr>
            <w:tcW w:w="9634" w:type="dxa"/>
          </w:tcPr>
          <w:p w:rsidR="007C5888" w:rsidRPr="00EB01CC" w:rsidRDefault="00526ABF" w:rsidP="007C5888">
            <w:pPr>
              <w:rPr>
                <w:rFonts w:ascii="Century Gothic" w:hAnsi="Century Gothic"/>
                <w:color w:val="000000" w:themeColor="text1"/>
              </w:rPr>
            </w:pPr>
            <w:r w:rsidRPr="00EB01CC">
              <w:rPr>
                <w:rFonts w:ascii="Century Gothic" w:hAnsi="Century Gothic"/>
                <w:color w:val="000000" w:themeColor="text1"/>
              </w:rPr>
              <w:t>To vary the way verbs are used within writing (present perfect/simple past)</w:t>
            </w:r>
          </w:p>
        </w:tc>
        <w:tc>
          <w:tcPr>
            <w:tcW w:w="822" w:type="dxa"/>
          </w:tcPr>
          <w:p w:rsidR="007C5888" w:rsidRPr="00EB01CC" w:rsidRDefault="007C5888" w:rsidP="007C5888">
            <w:pPr>
              <w:rPr>
                <w:rFonts w:ascii="Century Gothic" w:hAnsi="Century Gothic"/>
                <w:color w:val="000000" w:themeColor="text1"/>
              </w:rPr>
            </w:pPr>
          </w:p>
        </w:tc>
      </w:tr>
      <w:tr w:rsidR="00377440" w:rsidRPr="00EB01CC" w:rsidTr="00EB01CC">
        <w:tc>
          <w:tcPr>
            <w:tcW w:w="9634" w:type="dxa"/>
          </w:tcPr>
          <w:p w:rsidR="00377440" w:rsidRPr="00EB01CC" w:rsidRDefault="00526ABF" w:rsidP="00377440">
            <w:pPr>
              <w:rPr>
                <w:rFonts w:ascii="Century Gothic" w:hAnsi="Century Gothic"/>
                <w:color w:val="000000" w:themeColor="text1"/>
              </w:rPr>
            </w:pPr>
            <w:r w:rsidRPr="00EB01CC">
              <w:rPr>
                <w:rFonts w:ascii="Century Gothic" w:hAnsi="Century Gothic"/>
                <w:color w:val="000000" w:themeColor="text1"/>
              </w:rPr>
              <w:t>Correctly punctuated speech included to add interest with correct dialogue structure</w:t>
            </w:r>
          </w:p>
        </w:tc>
        <w:tc>
          <w:tcPr>
            <w:tcW w:w="822" w:type="dxa"/>
          </w:tcPr>
          <w:p w:rsidR="00377440" w:rsidRPr="00EB01CC" w:rsidRDefault="00377440" w:rsidP="00377440">
            <w:pPr>
              <w:rPr>
                <w:rFonts w:ascii="Century Gothic" w:hAnsi="Century Gothic"/>
                <w:color w:val="000000" w:themeColor="text1"/>
              </w:rPr>
            </w:pPr>
          </w:p>
        </w:tc>
      </w:tr>
      <w:tr w:rsidR="00307628" w:rsidRPr="00EB01CC" w:rsidTr="00307628">
        <w:tc>
          <w:tcPr>
            <w:tcW w:w="10456" w:type="dxa"/>
            <w:gridSpan w:val="2"/>
            <w:shd w:val="clear" w:color="auto" w:fill="E2EFD9" w:themeFill="accent6" w:themeFillTint="33"/>
          </w:tcPr>
          <w:p w:rsidR="00307628" w:rsidRPr="00307628" w:rsidRDefault="00307628" w:rsidP="00307628">
            <w:pPr>
              <w:jc w:val="center"/>
              <w:rPr>
                <w:rFonts w:ascii="Century Gothic" w:hAnsi="Century Gothic"/>
                <w:b/>
                <w:color w:val="000000" w:themeColor="text1"/>
              </w:rPr>
            </w:pPr>
            <w:r w:rsidRPr="00307628">
              <w:rPr>
                <w:rFonts w:ascii="Century Gothic" w:hAnsi="Century Gothic"/>
                <w:b/>
                <w:color w:val="000000" w:themeColor="text1"/>
              </w:rPr>
              <w:t>COMPOSITION</w:t>
            </w:r>
          </w:p>
        </w:tc>
      </w:tr>
      <w:tr w:rsidR="00526ABF" w:rsidRPr="00EB01CC" w:rsidTr="00EB01CC">
        <w:tc>
          <w:tcPr>
            <w:tcW w:w="9634" w:type="dxa"/>
          </w:tcPr>
          <w:p w:rsidR="00526ABF" w:rsidRPr="00EB01CC" w:rsidRDefault="00526ABF" w:rsidP="00526ABF">
            <w:pPr>
              <w:rPr>
                <w:rFonts w:ascii="Century Gothic" w:hAnsi="Century Gothic"/>
                <w:color w:val="000000" w:themeColor="text1"/>
              </w:rPr>
            </w:pPr>
            <w:r w:rsidRPr="00EB01CC">
              <w:rPr>
                <w:rFonts w:ascii="Century Gothic" w:hAnsi="Century Gothic"/>
                <w:color w:val="000000" w:themeColor="text1"/>
              </w:rPr>
              <w:t xml:space="preserve">A range of vocabulary used to enrich writing (carefully chosen adjectives, verbs, adverbs, noun types)  </w:t>
            </w:r>
          </w:p>
        </w:tc>
        <w:tc>
          <w:tcPr>
            <w:tcW w:w="822" w:type="dxa"/>
          </w:tcPr>
          <w:p w:rsidR="00526ABF" w:rsidRPr="00EB01CC" w:rsidRDefault="00526ABF" w:rsidP="00526ABF">
            <w:pPr>
              <w:rPr>
                <w:rFonts w:ascii="Century Gothic" w:hAnsi="Century Gothic"/>
                <w:color w:val="000000" w:themeColor="text1"/>
              </w:rPr>
            </w:pPr>
          </w:p>
        </w:tc>
      </w:tr>
      <w:tr w:rsidR="00526ABF" w:rsidRPr="00EB01CC" w:rsidTr="00EB01CC">
        <w:tc>
          <w:tcPr>
            <w:tcW w:w="9634" w:type="dxa"/>
          </w:tcPr>
          <w:p w:rsidR="00526ABF" w:rsidRPr="00EB01CC" w:rsidRDefault="00526ABF" w:rsidP="00526ABF">
            <w:pPr>
              <w:rPr>
                <w:rFonts w:ascii="Century Gothic" w:hAnsi="Century Gothic"/>
              </w:rPr>
            </w:pPr>
            <w:r w:rsidRPr="00EB01CC">
              <w:rPr>
                <w:rFonts w:ascii="Century Gothic" w:hAnsi="Century Gothic"/>
              </w:rPr>
              <w:t>Text types features evident and well</w:t>
            </w:r>
            <w:r w:rsidR="00307628">
              <w:rPr>
                <w:rFonts w:ascii="Century Gothic" w:hAnsi="Century Gothic"/>
              </w:rPr>
              <w:t>-</w:t>
            </w:r>
            <w:r w:rsidRPr="00EB01CC">
              <w:rPr>
                <w:rFonts w:ascii="Century Gothic" w:hAnsi="Century Gothic"/>
              </w:rPr>
              <w:t>developed in writing</w:t>
            </w:r>
          </w:p>
        </w:tc>
        <w:tc>
          <w:tcPr>
            <w:tcW w:w="822" w:type="dxa"/>
          </w:tcPr>
          <w:p w:rsidR="00526ABF" w:rsidRPr="00EB01CC" w:rsidRDefault="00526ABF" w:rsidP="00526ABF">
            <w:pPr>
              <w:rPr>
                <w:rFonts w:ascii="Century Gothic" w:hAnsi="Century Gothic"/>
                <w:color w:val="000000" w:themeColor="text1"/>
              </w:rPr>
            </w:pPr>
          </w:p>
        </w:tc>
      </w:tr>
    </w:tbl>
    <w:p w:rsidR="00DE24DD" w:rsidRPr="00EB01CC" w:rsidRDefault="00DE24DD" w:rsidP="0016576A">
      <w:pPr>
        <w:rPr>
          <w:rFonts w:ascii="Century Gothic" w:hAnsi="Century Gothic"/>
          <w:b/>
        </w:rPr>
      </w:pPr>
    </w:p>
    <w:p w:rsidR="00DE24DD" w:rsidRPr="00EB01CC" w:rsidRDefault="00DE24DD" w:rsidP="0016576A">
      <w:pPr>
        <w:rPr>
          <w:rFonts w:ascii="Century Gothic" w:hAnsi="Century Gothic"/>
          <w:b/>
        </w:rPr>
      </w:pPr>
    </w:p>
    <w:p w:rsidR="00DE24DD" w:rsidRPr="00EB01CC" w:rsidRDefault="00DE24DD" w:rsidP="0016576A">
      <w:pPr>
        <w:rPr>
          <w:rFonts w:ascii="Century Gothic" w:hAnsi="Century Gothic"/>
          <w:b/>
        </w:rPr>
      </w:pPr>
    </w:p>
    <w:p w:rsidR="00DE24DD" w:rsidRPr="00EB01CC" w:rsidRDefault="00DE24DD" w:rsidP="0016576A">
      <w:pPr>
        <w:rPr>
          <w:rFonts w:ascii="Century Gothic" w:hAnsi="Century Gothic"/>
          <w:b/>
        </w:rPr>
      </w:pPr>
    </w:p>
    <w:p w:rsidR="00DE24DD" w:rsidRDefault="00DE24DD" w:rsidP="0016576A">
      <w:pPr>
        <w:rPr>
          <w:rFonts w:ascii="Century Gothic" w:hAnsi="Century Gothic"/>
          <w:b/>
        </w:rPr>
      </w:pPr>
    </w:p>
    <w:p w:rsidR="00CC0F58" w:rsidRPr="00EB01CC" w:rsidRDefault="00CC0F58" w:rsidP="0016576A">
      <w:pPr>
        <w:rPr>
          <w:rFonts w:ascii="Century Gothic" w:hAnsi="Century Gothic"/>
          <w:b/>
        </w:rPr>
      </w:pPr>
    </w:p>
    <w:p w:rsidR="00137C11" w:rsidRPr="00EB01CC" w:rsidRDefault="00137C11" w:rsidP="0016576A">
      <w:pPr>
        <w:rPr>
          <w:rFonts w:ascii="Century Gothic" w:hAnsi="Century Gothic"/>
        </w:rPr>
      </w:pPr>
      <w:r w:rsidRPr="00EB01CC">
        <w:rPr>
          <w:rFonts w:ascii="Century Gothic" w:hAnsi="Century Gothic"/>
          <w:b/>
          <w:highlight w:val="cyan"/>
        </w:rPr>
        <w:t>Greater depth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493"/>
        <w:gridCol w:w="850"/>
      </w:tblGrid>
      <w:tr w:rsidR="00526ABF" w:rsidRPr="00EB01CC" w:rsidTr="00EB01CC">
        <w:tc>
          <w:tcPr>
            <w:tcW w:w="9493" w:type="dxa"/>
          </w:tcPr>
          <w:p w:rsidR="00526ABF" w:rsidRPr="00EB01CC" w:rsidRDefault="00526ABF" w:rsidP="00526ABF">
            <w:pPr>
              <w:rPr>
                <w:rFonts w:ascii="Century Gothic" w:hAnsi="Century Gothic"/>
              </w:rPr>
            </w:pPr>
            <w:r w:rsidRPr="00EB01CC">
              <w:rPr>
                <w:rFonts w:ascii="Century Gothic" w:hAnsi="Century Gothic"/>
              </w:rPr>
              <w:t xml:space="preserve">Use of a range of different conjunctive adverbs to open and join (additional information, contrast, causal, emphasis, illustration) </w:t>
            </w:r>
          </w:p>
        </w:tc>
        <w:tc>
          <w:tcPr>
            <w:tcW w:w="850" w:type="dxa"/>
          </w:tcPr>
          <w:p w:rsidR="00526ABF" w:rsidRPr="00EB01CC" w:rsidRDefault="00526ABF" w:rsidP="00526ABF">
            <w:pPr>
              <w:rPr>
                <w:rFonts w:ascii="Century Gothic" w:hAnsi="Century Gothic"/>
              </w:rPr>
            </w:pPr>
          </w:p>
        </w:tc>
      </w:tr>
      <w:tr w:rsidR="00526ABF" w:rsidRPr="00EB01CC" w:rsidTr="00EB01CC">
        <w:tc>
          <w:tcPr>
            <w:tcW w:w="9493" w:type="dxa"/>
          </w:tcPr>
          <w:p w:rsidR="00526ABF" w:rsidRPr="00EB01CC" w:rsidRDefault="00526ABF" w:rsidP="00526ABF">
            <w:pPr>
              <w:rPr>
                <w:rFonts w:ascii="Century Gothic" w:hAnsi="Century Gothic"/>
                <w:color w:val="000000" w:themeColor="text1"/>
              </w:rPr>
            </w:pPr>
            <w:r w:rsidRPr="00EB01CC">
              <w:rPr>
                <w:rFonts w:ascii="Century Gothic" w:hAnsi="Century Gothic"/>
                <w:color w:val="000000" w:themeColor="text1"/>
              </w:rPr>
              <w:t>A range of subordinating conjunctions used to open and join (when, if, that, because, although, whilst, since, until)</w:t>
            </w:r>
          </w:p>
        </w:tc>
        <w:tc>
          <w:tcPr>
            <w:tcW w:w="850" w:type="dxa"/>
          </w:tcPr>
          <w:p w:rsidR="00526ABF" w:rsidRPr="00EB01CC" w:rsidRDefault="00526ABF" w:rsidP="00526ABF">
            <w:pPr>
              <w:rPr>
                <w:rFonts w:ascii="Century Gothic" w:hAnsi="Century Gothic"/>
              </w:rPr>
            </w:pPr>
          </w:p>
        </w:tc>
      </w:tr>
      <w:tr w:rsidR="00526ABF" w:rsidRPr="00EB01CC" w:rsidTr="00EB01CC">
        <w:tc>
          <w:tcPr>
            <w:tcW w:w="9493" w:type="dxa"/>
          </w:tcPr>
          <w:p w:rsidR="00526ABF" w:rsidRPr="00EB01CC" w:rsidRDefault="00526ABF" w:rsidP="00526ABF">
            <w:pPr>
              <w:rPr>
                <w:rFonts w:ascii="Century Gothic" w:hAnsi="Century Gothic"/>
                <w:color w:val="000000" w:themeColor="text1"/>
              </w:rPr>
            </w:pPr>
            <w:r w:rsidRPr="00EB01CC">
              <w:rPr>
                <w:rFonts w:ascii="Century Gothic" w:hAnsi="Century Gothic"/>
                <w:color w:val="000000" w:themeColor="text1"/>
              </w:rPr>
              <w:t>Co-ordinating conjunctions used to join with comma placement before the conjunction</w:t>
            </w:r>
          </w:p>
        </w:tc>
        <w:tc>
          <w:tcPr>
            <w:tcW w:w="850" w:type="dxa"/>
          </w:tcPr>
          <w:p w:rsidR="00526ABF" w:rsidRPr="00EB01CC" w:rsidRDefault="00526ABF" w:rsidP="00526ABF">
            <w:pPr>
              <w:rPr>
                <w:rFonts w:ascii="Century Gothic" w:hAnsi="Century Gothic"/>
              </w:rPr>
            </w:pPr>
          </w:p>
        </w:tc>
      </w:tr>
      <w:tr w:rsidR="00526ABF" w:rsidRPr="00EB01CC" w:rsidTr="00EB01CC">
        <w:tc>
          <w:tcPr>
            <w:tcW w:w="9493" w:type="dxa"/>
          </w:tcPr>
          <w:p w:rsidR="00526ABF" w:rsidRPr="00EB01CC" w:rsidRDefault="00526ABF" w:rsidP="00526ABF">
            <w:pPr>
              <w:rPr>
                <w:rFonts w:ascii="Century Gothic" w:hAnsi="Century Gothic"/>
                <w:color w:val="000000" w:themeColor="text1"/>
              </w:rPr>
            </w:pPr>
            <w:r w:rsidRPr="00EB01CC">
              <w:rPr>
                <w:rFonts w:ascii="Century Gothic" w:hAnsi="Century Gothic"/>
                <w:color w:val="000000" w:themeColor="text1"/>
              </w:rPr>
              <w:t>A range of sentence types used to add interest (statement, question, command, short and snappy, complex sentences correctly punctuated)</w:t>
            </w:r>
          </w:p>
        </w:tc>
        <w:tc>
          <w:tcPr>
            <w:tcW w:w="850" w:type="dxa"/>
          </w:tcPr>
          <w:p w:rsidR="00526ABF" w:rsidRPr="00EB01CC" w:rsidRDefault="00526ABF" w:rsidP="00526ABF">
            <w:pPr>
              <w:rPr>
                <w:rFonts w:ascii="Century Gothic" w:hAnsi="Century Gothic"/>
              </w:rPr>
            </w:pPr>
          </w:p>
        </w:tc>
      </w:tr>
      <w:tr w:rsidR="00526ABF" w:rsidRPr="00EB01CC" w:rsidTr="00EB01CC">
        <w:tc>
          <w:tcPr>
            <w:tcW w:w="9493" w:type="dxa"/>
          </w:tcPr>
          <w:p w:rsidR="00526ABF" w:rsidRPr="00EB01CC" w:rsidRDefault="00526ABF" w:rsidP="00526ABF">
            <w:pPr>
              <w:rPr>
                <w:rFonts w:ascii="Century Gothic" w:hAnsi="Century Gothic"/>
                <w:color w:val="000000" w:themeColor="text1"/>
              </w:rPr>
            </w:pPr>
            <w:r w:rsidRPr="00EB01CC">
              <w:rPr>
                <w:rFonts w:ascii="Century Gothic" w:hAnsi="Century Gothic"/>
                <w:color w:val="000000" w:themeColor="text1"/>
              </w:rPr>
              <w:t>Range of strategies used to vary the opening of sentences (adverb, past &amp; present tense verb, speech, preposition, connectives and adverbial phrases)</w:t>
            </w:r>
          </w:p>
        </w:tc>
        <w:tc>
          <w:tcPr>
            <w:tcW w:w="850" w:type="dxa"/>
          </w:tcPr>
          <w:p w:rsidR="00526ABF" w:rsidRPr="00EB01CC" w:rsidRDefault="00526ABF" w:rsidP="00526ABF">
            <w:pPr>
              <w:rPr>
                <w:rFonts w:ascii="Century Gothic" w:hAnsi="Century Gothic"/>
              </w:rPr>
            </w:pPr>
          </w:p>
        </w:tc>
      </w:tr>
      <w:tr w:rsidR="00526ABF" w:rsidRPr="00EB01CC" w:rsidTr="00EB01CC">
        <w:tc>
          <w:tcPr>
            <w:tcW w:w="9493" w:type="dxa"/>
          </w:tcPr>
          <w:p w:rsidR="00526ABF" w:rsidRPr="00EB01CC" w:rsidRDefault="00307628" w:rsidP="00526ABF">
            <w:pPr>
              <w:rPr>
                <w:rFonts w:ascii="Century Gothic" w:hAnsi="Century Gothic"/>
                <w:color w:val="000000" w:themeColor="text1"/>
              </w:rPr>
            </w:pPr>
            <w:r>
              <w:rPr>
                <w:rFonts w:ascii="Century Gothic" w:hAnsi="Century Gothic"/>
                <w:color w:val="000000" w:themeColor="text1"/>
              </w:rPr>
              <w:t xml:space="preserve">Use of </w:t>
            </w:r>
            <w:r w:rsidR="00CC0F58" w:rsidRPr="00EB01CC">
              <w:rPr>
                <w:rFonts w:ascii="Century Gothic" w:hAnsi="Century Gothic"/>
                <w:color w:val="000000" w:themeColor="text1"/>
              </w:rPr>
              <w:t>adjectives</w:t>
            </w:r>
            <w:r w:rsidR="00526ABF" w:rsidRPr="00EB01CC">
              <w:rPr>
                <w:rFonts w:ascii="Century Gothic" w:hAnsi="Century Gothic"/>
                <w:color w:val="000000" w:themeColor="text1"/>
              </w:rPr>
              <w:t>, adverbs, verbs that are not commonly used in spoken English (indicate careful consideration of adjective, adverb and verb synonyms)</w:t>
            </w:r>
          </w:p>
        </w:tc>
        <w:tc>
          <w:tcPr>
            <w:tcW w:w="850" w:type="dxa"/>
          </w:tcPr>
          <w:p w:rsidR="00526ABF" w:rsidRPr="00EB01CC" w:rsidRDefault="00526ABF" w:rsidP="00526ABF">
            <w:pPr>
              <w:rPr>
                <w:rFonts w:ascii="Century Gothic" w:hAnsi="Century Gothic"/>
              </w:rPr>
            </w:pPr>
          </w:p>
        </w:tc>
      </w:tr>
      <w:tr w:rsidR="00526ABF" w:rsidRPr="00EB01CC" w:rsidTr="00EB01CC">
        <w:tc>
          <w:tcPr>
            <w:tcW w:w="9493" w:type="dxa"/>
          </w:tcPr>
          <w:p w:rsidR="00526ABF" w:rsidRPr="00EB01CC" w:rsidRDefault="00526ABF" w:rsidP="00526ABF">
            <w:pPr>
              <w:rPr>
                <w:rFonts w:ascii="Century Gothic" w:hAnsi="Century Gothic"/>
                <w:color w:val="000000" w:themeColor="text1"/>
              </w:rPr>
            </w:pPr>
            <w:r w:rsidRPr="00EB01CC">
              <w:rPr>
                <w:rFonts w:ascii="Century Gothic" w:hAnsi="Century Gothic"/>
                <w:color w:val="000000" w:themeColor="text1"/>
              </w:rPr>
              <w:t>Commas used correctly to separate clauses when the sentence opens with a subordinating clause</w:t>
            </w:r>
          </w:p>
        </w:tc>
        <w:tc>
          <w:tcPr>
            <w:tcW w:w="850" w:type="dxa"/>
          </w:tcPr>
          <w:p w:rsidR="00526ABF" w:rsidRPr="00EB01CC" w:rsidRDefault="00526ABF" w:rsidP="00526ABF">
            <w:pPr>
              <w:rPr>
                <w:rFonts w:ascii="Century Gothic" w:hAnsi="Century Gothic"/>
              </w:rPr>
            </w:pPr>
          </w:p>
        </w:tc>
      </w:tr>
    </w:tbl>
    <w:p w:rsidR="0022417F" w:rsidRPr="00EB01CC" w:rsidRDefault="0022417F" w:rsidP="0016576A">
      <w:pPr>
        <w:rPr>
          <w:rFonts w:ascii="Century Gothic" w:hAnsi="Century Gothic"/>
        </w:rPr>
      </w:pPr>
    </w:p>
    <w:sectPr w:rsidR="0022417F" w:rsidRPr="00EB01CC" w:rsidSect="006D585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0F58" w:rsidRDefault="00CC0F58" w:rsidP="00F82EAF">
      <w:pPr>
        <w:spacing w:after="0" w:line="240" w:lineRule="auto"/>
      </w:pPr>
      <w:r>
        <w:separator/>
      </w:r>
    </w:p>
  </w:endnote>
  <w:endnote w:type="continuationSeparator" w:id="0">
    <w:p w:rsidR="00CC0F58" w:rsidRDefault="00CC0F58" w:rsidP="00F82E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0F58" w:rsidRDefault="00CC0F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0F58" w:rsidRDefault="00CC0F5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0F58" w:rsidRDefault="00CC0F5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0F58" w:rsidRDefault="00CC0F58" w:rsidP="00F82EAF">
      <w:pPr>
        <w:spacing w:after="0" w:line="240" w:lineRule="auto"/>
      </w:pPr>
      <w:r>
        <w:separator/>
      </w:r>
    </w:p>
  </w:footnote>
  <w:footnote w:type="continuationSeparator" w:id="0">
    <w:p w:rsidR="00CC0F58" w:rsidRDefault="00CC0F58" w:rsidP="00F82E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0F58" w:rsidRDefault="00CC0F5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0F58" w:rsidRPr="00EB01CC" w:rsidRDefault="00CC0F58" w:rsidP="00F82EAF">
    <w:pPr>
      <w:jc w:val="center"/>
      <w:rPr>
        <w:rFonts w:ascii="Century Gothic" w:hAnsi="Century Gothic"/>
        <w:b/>
        <w:u w:val="single"/>
      </w:rPr>
    </w:pPr>
    <w:r w:rsidRPr="00307628">
      <w:rPr>
        <w:rFonts w:ascii="Century Gothic" w:hAnsi="Century Gothic"/>
        <w:b/>
        <w:color w:val="C00000"/>
        <w:u w:val="single"/>
      </w:rPr>
      <w:t xml:space="preserve">Year 3 </w:t>
    </w:r>
    <w:r w:rsidRPr="00EB01CC">
      <w:rPr>
        <w:rFonts w:ascii="Century Gothic" w:hAnsi="Century Gothic"/>
        <w:b/>
        <w:u w:val="single"/>
      </w:rPr>
      <w:t xml:space="preserve">writing descriptors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0F58" w:rsidRDefault="00CC0F5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A30D48"/>
    <w:multiLevelType w:val="hybridMultilevel"/>
    <w:tmpl w:val="69CE8A0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B07104"/>
    <w:multiLevelType w:val="hybridMultilevel"/>
    <w:tmpl w:val="012084D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EF84E4D"/>
    <w:multiLevelType w:val="hybridMultilevel"/>
    <w:tmpl w:val="1108D03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A06746"/>
    <w:multiLevelType w:val="hybridMultilevel"/>
    <w:tmpl w:val="466E5E9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576A"/>
    <w:rsid w:val="000C5F62"/>
    <w:rsid w:val="00137C11"/>
    <w:rsid w:val="00152294"/>
    <w:rsid w:val="0016576A"/>
    <w:rsid w:val="00196698"/>
    <w:rsid w:val="001B631A"/>
    <w:rsid w:val="001F5C10"/>
    <w:rsid w:val="0022417F"/>
    <w:rsid w:val="00291593"/>
    <w:rsid w:val="002C42EC"/>
    <w:rsid w:val="002F40E2"/>
    <w:rsid w:val="00307628"/>
    <w:rsid w:val="00332782"/>
    <w:rsid w:val="00377440"/>
    <w:rsid w:val="004867B4"/>
    <w:rsid w:val="004D4BDB"/>
    <w:rsid w:val="00526ABF"/>
    <w:rsid w:val="005B5C12"/>
    <w:rsid w:val="005E283B"/>
    <w:rsid w:val="006531FF"/>
    <w:rsid w:val="006D585A"/>
    <w:rsid w:val="007856FF"/>
    <w:rsid w:val="007C1C69"/>
    <w:rsid w:val="007C5888"/>
    <w:rsid w:val="00832F23"/>
    <w:rsid w:val="0096067C"/>
    <w:rsid w:val="00B2530D"/>
    <w:rsid w:val="00B6175C"/>
    <w:rsid w:val="00BE3B39"/>
    <w:rsid w:val="00CA3D19"/>
    <w:rsid w:val="00CC0F58"/>
    <w:rsid w:val="00D7348B"/>
    <w:rsid w:val="00D77FC4"/>
    <w:rsid w:val="00DE24DD"/>
    <w:rsid w:val="00DE3A71"/>
    <w:rsid w:val="00EB01CC"/>
    <w:rsid w:val="00EB1B3E"/>
    <w:rsid w:val="00F10D02"/>
    <w:rsid w:val="00F82EAF"/>
    <w:rsid w:val="00FC7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62812F"/>
  <w15:chartTrackingRefBased/>
  <w15:docId w15:val="{3B4FF48C-87F0-4533-8846-66F560E33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6576A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657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37C1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82E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2EAF"/>
  </w:style>
  <w:style w:type="paragraph" w:styleId="Footer">
    <w:name w:val="footer"/>
    <w:basedOn w:val="Normal"/>
    <w:link w:val="FooterChar"/>
    <w:uiPriority w:val="99"/>
    <w:unhideWhenUsed/>
    <w:rsid w:val="00F82E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2EAF"/>
  </w:style>
  <w:style w:type="paragraph" w:styleId="BalloonText">
    <w:name w:val="Balloon Text"/>
    <w:basedOn w:val="Normal"/>
    <w:link w:val="BalloonTextChar"/>
    <w:uiPriority w:val="99"/>
    <w:semiHidden/>
    <w:unhideWhenUsed/>
    <w:rsid w:val="000C5F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5F6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744</Words>
  <Characters>4242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Harrison</dc:creator>
  <cp:keywords/>
  <dc:description/>
  <cp:lastModifiedBy>Sarah MacDiarmid</cp:lastModifiedBy>
  <cp:revision>3</cp:revision>
  <cp:lastPrinted>2025-03-26T12:32:00Z</cp:lastPrinted>
  <dcterms:created xsi:type="dcterms:W3CDTF">2025-10-01T12:18:00Z</dcterms:created>
  <dcterms:modified xsi:type="dcterms:W3CDTF">2025-10-01T12:23:00Z</dcterms:modified>
</cp:coreProperties>
</file>