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76A" w:rsidRPr="00C71E20" w:rsidRDefault="0016576A" w:rsidP="0016576A">
      <w:pPr>
        <w:jc w:val="center"/>
        <w:rPr>
          <w:rFonts w:ascii="Century Gothic" w:hAnsi="Century Gothic"/>
          <w:b/>
          <w:u w:val="single"/>
        </w:rPr>
      </w:pPr>
      <w:r w:rsidRPr="00C71E20">
        <w:rPr>
          <w:rFonts w:ascii="Century Gothic" w:hAnsi="Century Gothic"/>
          <w:b/>
          <w:color w:val="FF0000"/>
          <w:u w:val="single"/>
        </w:rPr>
        <w:t xml:space="preserve">Year </w:t>
      </w:r>
      <w:r w:rsidR="0075002D" w:rsidRPr="00C71E20">
        <w:rPr>
          <w:rFonts w:ascii="Century Gothic" w:hAnsi="Century Gothic"/>
          <w:b/>
          <w:color w:val="FF0000"/>
          <w:u w:val="single"/>
        </w:rPr>
        <w:t>2</w:t>
      </w:r>
      <w:r w:rsidR="00D77FC4" w:rsidRPr="00C71E20">
        <w:rPr>
          <w:rFonts w:ascii="Century Gothic" w:hAnsi="Century Gothic"/>
          <w:b/>
          <w:color w:val="FF0000"/>
          <w:u w:val="single"/>
        </w:rPr>
        <w:t xml:space="preserve"> </w:t>
      </w:r>
      <w:r w:rsidRPr="00C71E20">
        <w:rPr>
          <w:rFonts w:ascii="Century Gothic" w:hAnsi="Century Gothic"/>
          <w:b/>
          <w:u w:val="single"/>
        </w:rPr>
        <w:t xml:space="preserve">writing descriptors </w:t>
      </w:r>
    </w:p>
    <w:p w:rsidR="0016576A" w:rsidRPr="00C71E20" w:rsidRDefault="0016576A">
      <w:pPr>
        <w:rPr>
          <w:rFonts w:ascii="Century Gothic" w:hAnsi="Century Gothic"/>
          <w:b/>
        </w:rPr>
      </w:pPr>
      <w:r w:rsidRPr="00C71E20">
        <w:rPr>
          <w:rFonts w:ascii="Century Gothic" w:hAnsi="Century Gothic"/>
          <w:b/>
          <w:highlight w:val="yellow"/>
        </w:rPr>
        <w:t>Autumn Term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634"/>
        <w:gridCol w:w="851"/>
      </w:tblGrid>
      <w:tr w:rsidR="00C71E20" w:rsidRPr="00C71E20" w:rsidTr="00C71E20">
        <w:tc>
          <w:tcPr>
            <w:tcW w:w="10485" w:type="dxa"/>
            <w:gridSpan w:val="2"/>
            <w:shd w:val="clear" w:color="auto" w:fill="D9E2F3" w:themeFill="accent1" w:themeFillTint="33"/>
          </w:tcPr>
          <w:p w:rsidR="00C71E20" w:rsidRPr="00C71E20" w:rsidRDefault="00C71E20" w:rsidP="00C71E20">
            <w:pPr>
              <w:jc w:val="center"/>
              <w:rPr>
                <w:rFonts w:ascii="Century Gothic" w:hAnsi="Century Gothic" w:cs="Arial"/>
                <w:b/>
                <w:color w:val="FF0000"/>
              </w:rPr>
            </w:pPr>
            <w:r w:rsidRPr="00C71E20">
              <w:rPr>
                <w:rFonts w:ascii="Century Gothic" w:hAnsi="Century Gothic" w:cs="Arial"/>
                <w:b/>
              </w:rPr>
              <w:t>HANDWRITING</w:t>
            </w: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A4287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Capital letters are formed correctly</w:t>
            </w:r>
          </w:p>
        </w:tc>
        <w:tc>
          <w:tcPr>
            <w:tcW w:w="851" w:type="dxa"/>
          </w:tcPr>
          <w:p w:rsidR="00C71E20" w:rsidRPr="00C71E20" w:rsidRDefault="00C71E20" w:rsidP="00A42879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A4287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Individual letters are formed correctly (there might still be inconsistencies in size, orientation and shape)</w:t>
            </w:r>
          </w:p>
        </w:tc>
        <w:tc>
          <w:tcPr>
            <w:tcW w:w="851" w:type="dxa"/>
          </w:tcPr>
          <w:p w:rsidR="00C71E20" w:rsidRPr="00C71E20" w:rsidRDefault="00C71E20" w:rsidP="00A42879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A4287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Lower</w:t>
            </w:r>
            <w:r w:rsidR="00471696">
              <w:rPr>
                <w:rFonts w:ascii="Century Gothic" w:hAnsi="Century Gothic"/>
                <w:color w:val="000000" w:themeColor="text1"/>
              </w:rPr>
              <w:t>-</w:t>
            </w:r>
            <w:r w:rsidRPr="00C71E20">
              <w:rPr>
                <w:rFonts w:ascii="Century Gothic" w:hAnsi="Century Gothic"/>
                <w:color w:val="000000" w:themeColor="text1"/>
              </w:rPr>
              <w:t>case and upper</w:t>
            </w:r>
            <w:r w:rsidR="00471696">
              <w:rPr>
                <w:rFonts w:ascii="Century Gothic" w:hAnsi="Century Gothic"/>
                <w:color w:val="000000" w:themeColor="text1"/>
              </w:rPr>
              <w:t>-</w:t>
            </w:r>
            <w:r w:rsidRPr="00C71E20">
              <w:rPr>
                <w:rFonts w:ascii="Century Gothic" w:hAnsi="Century Gothic"/>
                <w:color w:val="000000" w:themeColor="text1"/>
              </w:rPr>
              <w:t>case letters are not mixed in a word</w:t>
            </w:r>
          </w:p>
        </w:tc>
        <w:tc>
          <w:tcPr>
            <w:tcW w:w="851" w:type="dxa"/>
          </w:tcPr>
          <w:p w:rsidR="00C71E20" w:rsidRPr="00C71E20" w:rsidRDefault="00C71E20" w:rsidP="00A42879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C71E20" w:rsidRPr="00C71E20" w:rsidTr="00C71E20">
        <w:tc>
          <w:tcPr>
            <w:tcW w:w="10485" w:type="dxa"/>
            <w:gridSpan w:val="2"/>
            <w:shd w:val="clear" w:color="auto" w:fill="FBE4D5" w:themeFill="accent2" w:themeFillTint="33"/>
          </w:tcPr>
          <w:p w:rsidR="00C71E20" w:rsidRPr="00C71E20" w:rsidRDefault="00C71E20" w:rsidP="00C71E20">
            <w:pPr>
              <w:jc w:val="center"/>
              <w:rPr>
                <w:rFonts w:ascii="Century Gothic" w:hAnsi="Century Gothic" w:cs="Arial"/>
                <w:b/>
                <w:color w:val="FF0000"/>
              </w:rPr>
            </w:pPr>
            <w:r w:rsidRPr="00C71E20">
              <w:rPr>
                <w:rFonts w:ascii="Century Gothic" w:hAnsi="Century Gothic"/>
                <w:b/>
                <w:color w:val="000000" w:themeColor="text1"/>
              </w:rPr>
              <w:t>SPELLING</w:t>
            </w:r>
          </w:p>
        </w:tc>
      </w:tr>
      <w:tr w:rsidR="00A42879" w:rsidRPr="00C71E20" w:rsidTr="00C71E20">
        <w:tc>
          <w:tcPr>
            <w:tcW w:w="9634" w:type="dxa"/>
          </w:tcPr>
          <w:p w:rsidR="00A42879" w:rsidRPr="00C71E20" w:rsidRDefault="00C71E20" w:rsidP="00A4287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Unknown words show phonetically plausible attempts at spelling</w:t>
            </w:r>
          </w:p>
        </w:tc>
        <w:tc>
          <w:tcPr>
            <w:tcW w:w="851" w:type="dxa"/>
          </w:tcPr>
          <w:p w:rsidR="00A42879" w:rsidRPr="00C71E20" w:rsidRDefault="00A42879" w:rsidP="00A42879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C71E20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 xml:space="preserve">Sounds in words (containing phonemes already taught) are encoded correctly </w:t>
            </w:r>
          </w:p>
        </w:tc>
        <w:tc>
          <w:tcPr>
            <w:tcW w:w="851" w:type="dxa"/>
          </w:tcPr>
          <w:p w:rsidR="00C71E20" w:rsidRPr="00C71E20" w:rsidRDefault="00C71E20" w:rsidP="00C71E20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C71E20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 xml:space="preserve">Can spell at most of the 100 HFW for KS1. </w:t>
            </w:r>
          </w:p>
        </w:tc>
        <w:tc>
          <w:tcPr>
            <w:tcW w:w="851" w:type="dxa"/>
          </w:tcPr>
          <w:p w:rsidR="00C71E20" w:rsidRPr="00C71E20" w:rsidRDefault="00C71E20" w:rsidP="00C71E20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9809F3" w:rsidRPr="00C71E20" w:rsidTr="00C71E20">
        <w:tc>
          <w:tcPr>
            <w:tcW w:w="9634" w:type="dxa"/>
          </w:tcPr>
          <w:p w:rsidR="009809F3" w:rsidRPr="00C71E20" w:rsidRDefault="009809F3" w:rsidP="00C71E20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Starting to use apostrophes for contraction in some words (can’t, don’t)</w:t>
            </w:r>
          </w:p>
        </w:tc>
        <w:tc>
          <w:tcPr>
            <w:tcW w:w="851" w:type="dxa"/>
          </w:tcPr>
          <w:p w:rsidR="009809F3" w:rsidRPr="00C71E20" w:rsidRDefault="009809F3" w:rsidP="00C71E20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C71E20" w:rsidRPr="00C71E20" w:rsidTr="00C71E20">
        <w:tc>
          <w:tcPr>
            <w:tcW w:w="10485" w:type="dxa"/>
            <w:gridSpan w:val="2"/>
            <w:shd w:val="clear" w:color="auto" w:fill="FFF2CC" w:themeFill="accent4" w:themeFillTint="33"/>
          </w:tcPr>
          <w:p w:rsidR="00C71E20" w:rsidRPr="00C71E20" w:rsidRDefault="00C71E20" w:rsidP="00C71E20">
            <w:pPr>
              <w:jc w:val="center"/>
              <w:rPr>
                <w:rFonts w:ascii="Century Gothic" w:hAnsi="Century Gothic" w:cs="Arial"/>
                <w:b/>
              </w:rPr>
            </w:pPr>
            <w:r w:rsidRPr="00C71E20">
              <w:rPr>
                <w:rFonts w:ascii="Century Gothic" w:hAnsi="Century Gothic" w:cs="Arial"/>
                <w:b/>
              </w:rPr>
              <w:t>GRAMMAR &amp; PUNCTUATION</w:t>
            </w: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C71E20">
            <w:pPr>
              <w:rPr>
                <w:rFonts w:ascii="Century Gothic" w:hAnsi="Century Gothic"/>
              </w:rPr>
            </w:pPr>
            <w:r w:rsidRPr="00C71E20">
              <w:rPr>
                <w:rFonts w:ascii="Century Gothic" w:hAnsi="Century Gothic"/>
              </w:rPr>
              <w:t xml:space="preserve">Demarcate </w:t>
            </w:r>
            <w:r w:rsidRPr="00C71E20">
              <w:rPr>
                <w:rFonts w:ascii="Century Gothic" w:hAnsi="Century Gothic"/>
                <w:u w:val="single"/>
              </w:rPr>
              <w:t xml:space="preserve">some </w:t>
            </w:r>
            <w:r w:rsidRPr="00C71E20">
              <w:rPr>
                <w:rFonts w:ascii="Century Gothic" w:hAnsi="Century Gothic"/>
              </w:rPr>
              <w:t>sentences with capital letters and full stops</w:t>
            </w:r>
          </w:p>
        </w:tc>
        <w:tc>
          <w:tcPr>
            <w:tcW w:w="851" w:type="dxa"/>
          </w:tcPr>
          <w:p w:rsidR="00C71E20" w:rsidRPr="00C71E20" w:rsidRDefault="00C71E20" w:rsidP="00C71E20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471696" w:rsidRPr="00C71E20" w:rsidTr="00C71E20">
        <w:tc>
          <w:tcPr>
            <w:tcW w:w="9634" w:type="dxa"/>
          </w:tcPr>
          <w:p w:rsidR="00471696" w:rsidRPr="00C71E20" w:rsidRDefault="00471696" w:rsidP="00C71E20">
            <w:pPr>
              <w:rPr>
                <w:rFonts w:ascii="Century Gothic" w:hAnsi="Century Gothic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Proper nouns are capitalised and the pronoun ‘I’</w:t>
            </w:r>
          </w:p>
        </w:tc>
        <w:tc>
          <w:tcPr>
            <w:tcW w:w="851" w:type="dxa"/>
          </w:tcPr>
          <w:p w:rsidR="00471696" w:rsidRPr="00C71E20" w:rsidRDefault="00471696" w:rsidP="00C71E20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C71E20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Some co-ordinating conjunctions used to join (and, so, or)</w:t>
            </w:r>
          </w:p>
        </w:tc>
        <w:tc>
          <w:tcPr>
            <w:tcW w:w="851" w:type="dxa"/>
          </w:tcPr>
          <w:p w:rsidR="00C71E20" w:rsidRPr="00C71E20" w:rsidRDefault="00C71E20" w:rsidP="00C71E20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471696" w:rsidRPr="00C71E20" w:rsidTr="00C71E20">
        <w:tc>
          <w:tcPr>
            <w:tcW w:w="9634" w:type="dxa"/>
          </w:tcPr>
          <w:p w:rsidR="00471696" w:rsidRPr="00C71E20" w:rsidRDefault="00471696" w:rsidP="00C71E20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</w:rPr>
              <w:t>Adjectives are sometimes used to describe nouns</w:t>
            </w:r>
          </w:p>
        </w:tc>
        <w:tc>
          <w:tcPr>
            <w:tcW w:w="851" w:type="dxa"/>
          </w:tcPr>
          <w:p w:rsidR="00471696" w:rsidRPr="00C71E20" w:rsidRDefault="00471696" w:rsidP="00C71E20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C71E20" w:rsidRPr="00C71E20" w:rsidTr="00C71E20">
        <w:tc>
          <w:tcPr>
            <w:tcW w:w="10485" w:type="dxa"/>
            <w:gridSpan w:val="2"/>
            <w:shd w:val="clear" w:color="auto" w:fill="E2EFD9" w:themeFill="accent6" w:themeFillTint="33"/>
          </w:tcPr>
          <w:p w:rsidR="00C71E20" w:rsidRPr="00C71E20" w:rsidRDefault="00C71E20" w:rsidP="00C71E20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 w:cs="Arial"/>
                <w:b/>
              </w:rPr>
            </w:pPr>
            <w:r w:rsidRPr="00C71E20">
              <w:rPr>
                <w:rFonts w:ascii="Century Gothic" w:hAnsi="Century Gothic" w:cs="Arial"/>
                <w:b/>
              </w:rPr>
              <w:t>COMPOSITION</w:t>
            </w:r>
          </w:p>
          <w:p w:rsidR="00C71E20" w:rsidRPr="00C71E20" w:rsidRDefault="00C71E20" w:rsidP="00C71E20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 w:cs="Arial"/>
                <w:b/>
              </w:rPr>
            </w:pP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C71E20">
            <w:pPr>
              <w:rPr>
                <w:rFonts w:ascii="Century Gothic" w:hAnsi="Century Gothic"/>
              </w:rPr>
            </w:pPr>
            <w:r w:rsidRPr="00C71E20">
              <w:rPr>
                <w:rFonts w:ascii="Century Gothic" w:hAnsi="Century Gothic"/>
              </w:rPr>
              <w:t>Is able to compose individual sentences orally and then write them down unsupported</w:t>
            </w:r>
          </w:p>
        </w:tc>
        <w:tc>
          <w:tcPr>
            <w:tcW w:w="851" w:type="dxa"/>
          </w:tcPr>
          <w:p w:rsidR="00C71E20" w:rsidRPr="00C71E20" w:rsidRDefault="00C71E20" w:rsidP="00C71E20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C71E20">
            <w:pPr>
              <w:rPr>
                <w:rFonts w:ascii="Century Gothic" w:hAnsi="Century Gothic"/>
              </w:rPr>
            </w:pPr>
            <w:r w:rsidRPr="00C71E20">
              <w:rPr>
                <w:rFonts w:ascii="Century Gothic" w:hAnsi="Century Gothic"/>
              </w:rPr>
              <w:t>Can order and retell simple familiar stories that have been previously read and learnt</w:t>
            </w:r>
          </w:p>
        </w:tc>
        <w:tc>
          <w:tcPr>
            <w:tcW w:w="851" w:type="dxa"/>
          </w:tcPr>
          <w:p w:rsidR="00C71E20" w:rsidRPr="00C71E20" w:rsidRDefault="00C71E20" w:rsidP="00C71E20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  <w:tr w:rsidR="00471696" w:rsidRPr="00C71E20" w:rsidTr="00C71E20">
        <w:tc>
          <w:tcPr>
            <w:tcW w:w="9634" w:type="dxa"/>
          </w:tcPr>
          <w:p w:rsidR="00471696" w:rsidRPr="00C71E20" w:rsidRDefault="00471696" w:rsidP="00C71E20">
            <w:pPr>
              <w:rPr>
                <w:rFonts w:ascii="Century Gothic" w:hAnsi="Century Gothic"/>
              </w:rPr>
            </w:pPr>
            <w:r w:rsidRPr="00C71E20">
              <w:rPr>
                <w:rFonts w:ascii="Century Gothic" w:hAnsi="Century Gothic"/>
              </w:rPr>
              <w:t>Sentences are sequenced and writing stays on task</w:t>
            </w:r>
          </w:p>
        </w:tc>
        <w:tc>
          <w:tcPr>
            <w:tcW w:w="851" w:type="dxa"/>
          </w:tcPr>
          <w:p w:rsidR="00471696" w:rsidRPr="00C71E20" w:rsidRDefault="00471696" w:rsidP="00C71E20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</w:rPr>
            </w:pPr>
          </w:p>
        </w:tc>
      </w:tr>
    </w:tbl>
    <w:p w:rsidR="0022417F" w:rsidRPr="00C71E20" w:rsidRDefault="0022417F">
      <w:pPr>
        <w:rPr>
          <w:rFonts w:ascii="Century Gothic" w:hAnsi="Century Gothic"/>
          <w:b/>
        </w:rPr>
      </w:pPr>
    </w:p>
    <w:p w:rsidR="001F5C10" w:rsidRPr="00C71E20" w:rsidRDefault="00BE3B39">
      <w:pPr>
        <w:rPr>
          <w:rFonts w:ascii="Century Gothic" w:hAnsi="Century Gothic"/>
          <w:b/>
        </w:rPr>
      </w:pPr>
      <w:r w:rsidRPr="00C71E20">
        <w:rPr>
          <w:rFonts w:ascii="Century Gothic" w:hAnsi="Century Gothic"/>
          <w:b/>
          <w:highlight w:val="yellow"/>
        </w:rPr>
        <w:t>Greater depth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4"/>
        <w:gridCol w:w="822"/>
      </w:tblGrid>
      <w:tr w:rsidR="00BE3B39" w:rsidRPr="00C71E20" w:rsidTr="00C71E20">
        <w:tc>
          <w:tcPr>
            <w:tcW w:w="9634" w:type="dxa"/>
          </w:tcPr>
          <w:p w:rsidR="00BE3B39" w:rsidRPr="00C71E20" w:rsidRDefault="005C053F" w:rsidP="00BE3B39">
            <w:pPr>
              <w:rPr>
                <w:rFonts w:ascii="Century Gothic" w:hAnsi="Century Gothic"/>
                <w:color w:val="FF0000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Carefully chosen adjectives that are appropriate to the genre of writing</w:t>
            </w:r>
          </w:p>
        </w:tc>
        <w:tc>
          <w:tcPr>
            <w:tcW w:w="822" w:type="dxa"/>
          </w:tcPr>
          <w:p w:rsidR="00BE3B39" w:rsidRPr="00C71E20" w:rsidRDefault="00BE3B39" w:rsidP="00BE3B39">
            <w:pPr>
              <w:rPr>
                <w:rFonts w:ascii="Century Gothic" w:hAnsi="Century Gothic"/>
                <w:b/>
              </w:rPr>
            </w:pPr>
          </w:p>
        </w:tc>
      </w:tr>
      <w:tr w:rsidR="00BE3B39" w:rsidRPr="00C71E20" w:rsidTr="00C71E20">
        <w:tc>
          <w:tcPr>
            <w:tcW w:w="9634" w:type="dxa"/>
          </w:tcPr>
          <w:p w:rsidR="00BE3B39" w:rsidRPr="00C71E20" w:rsidRDefault="005C053F" w:rsidP="00BE3B3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Some subordinating conjunctions used to open and join (when, if, that, because)</w:t>
            </w:r>
          </w:p>
        </w:tc>
        <w:tc>
          <w:tcPr>
            <w:tcW w:w="822" w:type="dxa"/>
          </w:tcPr>
          <w:p w:rsidR="00BE3B39" w:rsidRPr="00C71E20" w:rsidRDefault="00BE3B39" w:rsidP="00BE3B39">
            <w:pPr>
              <w:rPr>
                <w:rFonts w:ascii="Century Gothic" w:hAnsi="Century Gothic"/>
                <w:b/>
              </w:rPr>
            </w:pPr>
          </w:p>
        </w:tc>
      </w:tr>
      <w:tr w:rsidR="00BE3B39" w:rsidRPr="00C71E20" w:rsidTr="00C71E20">
        <w:tc>
          <w:tcPr>
            <w:tcW w:w="9634" w:type="dxa"/>
          </w:tcPr>
          <w:p w:rsidR="00BE3B39" w:rsidRPr="00C71E20" w:rsidRDefault="005C053F" w:rsidP="00BE3B3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A range of sentence types used to add interest (statement, question, command and exclamation)</w:t>
            </w:r>
          </w:p>
        </w:tc>
        <w:tc>
          <w:tcPr>
            <w:tcW w:w="822" w:type="dxa"/>
          </w:tcPr>
          <w:p w:rsidR="00BE3B39" w:rsidRPr="00C71E20" w:rsidRDefault="00BE3B39" w:rsidP="00BE3B39">
            <w:pPr>
              <w:rPr>
                <w:rFonts w:ascii="Century Gothic" w:hAnsi="Century Gothic"/>
                <w:b/>
              </w:rPr>
            </w:pPr>
          </w:p>
        </w:tc>
      </w:tr>
    </w:tbl>
    <w:p w:rsidR="00BE3B39" w:rsidRPr="00C71E20" w:rsidRDefault="00BE3B39">
      <w:pPr>
        <w:rPr>
          <w:rFonts w:ascii="Century Gothic" w:hAnsi="Century Gothic"/>
          <w:b/>
        </w:rPr>
      </w:pPr>
    </w:p>
    <w:p w:rsidR="007C5888" w:rsidRPr="00C71E20" w:rsidRDefault="007C5888">
      <w:pPr>
        <w:rPr>
          <w:rFonts w:ascii="Century Gothic" w:hAnsi="Century Gothic"/>
          <w:b/>
        </w:rPr>
      </w:pPr>
    </w:p>
    <w:p w:rsidR="00F10D02" w:rsidRPr="00C71E20" w:rsidRDefault="00F10D02">
      <w:pPr>
        <w:rPr>
          <w:rFonts w:ascii="Century Gothic" w:hAnsi="Century Gothic"/>
          <w:b/>
        </w:rPr>
      </w:pPr>
    </w:p>
    <w:p w:rsidR="00291593" w:rsidRPr="00C71E20" w:rsidRDefault="00291593">
      <w:pPr>
        <w:rPr>
          <w:rFonts w:ascii="Century Gothic" w:hAnsi="Century Gothic"/>
          <w:b/>
        </w:rPr>
      </w:pPr>
    </w:p>
    <w:p w:rsidR="00025C91" w:rsidRDefault="00025C91" w:rsidP="0016576A">
      <w:pPr>
        <w:rPr>
          <w:rFonts w:ascii="Century Gothic" w:hAnsi="Century Gothic"/>
          <w:b/>
          <w:highlight w:val="green"/>
        </w:rPr>
      </w:pPr>
    </w:p>
    <w:p w:rsidR="00025C91" w:rsidRPr="00025C91" w:rsidRDefault="00025C91" w:rsidP="00025C91">
      <w:pPr>
        <w:jc w:val="center"/>
        <w:rPr>
          <w:rFonts w:ascii="Century Gothic" w:hAnsi="Century Gothic"/>
          <w:b/>
          <w:u w:val="single"/>
        </w:rPr>
      </w:pPr>
      <w:r w:rsidRPr="00C71E20">
        <w:rPr>
          <w:rFonts w:ascii="Century Gothic" w:hAnsi="Century Gothic"/>
          <w:b/>
          <w:color w:val="FF0000"/>
          <w:u w:val="single"/>
        </w:rPr>
        <w:t xml:space="preserve">Year 2 </w:t>
      </w:r>
      <w:r w:rsidRPr="00C71E20">
        <w:rPr>
          <w:rFonts w:ascii="Century Gothic" w:hAnsi="Century Gothic"/>
          <w:b/>
          <w:u w:val="single"/>
        </w:rPr>
        <w:t xml:space="preserve">writing descriptors </w:t>
      </w:r>
    </w:p>
    <w:p w:rsidR="00137C11" w:rsidRPr="00C71E20" w:rsidRDefault="001F5C10" w:rsidP="0016576A">
      <w:pPr>
        <w:rPr>
          <w:rFonts w:ascii="Century Gothic" w:hAnsi="Century Gothic"/>
          <w:b/>
        </w:rPr>
      </w:pPr>
      <w:r w:rsidRPr="00C71E20">
        <w:rPr>
          <w:rFonts w:ascii="Century Gothic" w:hAnsi="Century Gothic"/>
          <w:b/>
          <w:highlight w:val="green"/>
        </w:rPr>
        <w:t>Spring</w:t>
      </w:r>
      <w:r w:rsidR="0016576A" w:rsidRPr="00C71E20">
        <w:rPr>
          <w:rFonts w:ascii="Century Gothic" w:hAnsi="Century Gothic"/>
          <w:b/>
          <w:highlight w:val="green"/>
        </w:rPr>
        <w:t xml:space="preserve"> term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634"/>
        <w:gridCol w:w="851"/>
      </w:tblGrid>
      <w:tr w:rsidR="00C71E20" w:rsidRPr="00C71E20" w:rsidTr="00C71E20">
        <w:tc>
          <w:tcPr>
            <w:tcW w:w="10485" w:type="dxa"/>
            <w:gridSpan w:val="2"/>
            <w:shd w:val="clear" w:color="auto" w:fill="D9E2F3" w:themeFill="accent1" w:themeFillTint="33"/>
          </w:tcPr>
          <w:p w:rsidR="00C71E20" w:rsidRPr="00C71E20" w:rsidRDefault="00C71E20" w:rsidP="00C71E20">
            <w:pPr>
              <w:jc w:val="center"/>
              <w:rPr>
                <w:rFonts w:ascii="Century Gothic" w:hAnsi="Century Gothic"/>
                <w:b/>
              </w:rPr>
            </w:pPr>
            <w:r w:rsidRPr="00C71E20">
              <w:rPr>
                <w:rFonts w:ascii="Century Gothic" w:hAnsi="Century Gothic"/>
                <w:b/>
              </w:rPr>
              <w:t>HANDWRITING</w:t>
            </w: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C71E20">
            <w:pPr>
              <w:rPr>
                <w:rFonts w:ascii="Century Gothic" w:hAnsi="Century Gothic"/>
                <w:b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Form lower-case letters in the correct direction, starting and finishing in the right place</w:t>
            </w:r>
          </w:p>
        </w:tc>
        <w:tc>
          <w:tcPr>
            <w:tcW w:w="851" w:type="dxa"/>
          </w:tcPr>
          <w:p w:rsidR="00C71E20" w:rsidRPr="00C71E20" w:rsidRDefault="00C71E20" w:rsidP="00C71E20">
            <w:pPr>
              <w:rPr>
                <w:rFonts w:ascii="Century Gothic" w:hAnsi="Century Gothic"/>
              </w:rPr>
            </w:pP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C71E20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 xml:space="preserve">Form lower-case letters of the correct size relative to one another in </w:t>
            </w:r>
            <w:r w:rsidRPr="00C71E20">
              <w:rPr>
                <w:rFonts w:ascii="Century Gothic" w:hAnsi="Century Gothic"/>
                <w:b/>
                <w:i/>
                <w:color w:val="000000" w:themeColor="text1"/>
              </w:rPr>
              <w:t>some</w:t>
            </w:r>
            <w:r w:rsidRPr="00C71E20">
              <w:rPr>
                <w:rFonts w:ascii="Century Gothic" w:hAnsi="Century Gothic"/>
                <w:color w:val="000000" w:themeColor="text1"/>
              </w:rPr>
              <w:t xml:space="preserve"> of their writing</w:t>
            </w:r>
          </w:p>
        </w:tc>
        <w:tc>
          <w:tcPr>
            <w:tcW w:w="851" w:type="dxa"/>
          </w:tcPr>
          <w:p w:rsidR="00C71E20" w:rsidRPr="00C71E20" w:rsidRDefault="00C71E20" w:rsidP="00C71E20">
            <w:pPr>
              <w:rPr>
                <w:rFonts w:ascii="Century Gothic" w:hAnsi="Century Gothic"/>
              </w:rPr>
            </w:pP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C71E20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 xml:space="preserve">Use spacing between words </w:t>
            </w:r>
          </w:p>
        </w:tc>
        <w:tc>
          <w:tcPr>
            <w:tcW w:w="851" w:type="dxa"/>
          </w:tcPr>
          <w:p w:rsidR="00C71E20" w:rsidRPr="00C71E20" w:rsidRDefault="00C71E20" w:rsidP="00C71E20">
            <w:pPr>
              <w:rPr>
                <w:rFonts w:ascii="Century Gothic" w:hAnsi="Century Gothic"/>
              </w:rPr>
            </w:pPr>
          </w:p>
        </w:tc>
      </w:tr>
      <w:tr w:rsidR="00002C81" w:rsidRPr="00C71E20" w:rsidTr="0078305F">
        <w:tc>
          <w:tcPr>
            <w:tcW w:w="10485" w:type="dxa"/>
            <w:gridSpan w:val="2"/>
            <w:shd w:val="clear" w:color="auto" w:fill="FBE4D5" w:themeFill="accent2" w:themeFillTint="33"/>
          </w:tcPr>
          <w:p w:rsidR="00002C81" w:rsidRPr="00C71E20" w:rsidRDefault="00002C81" w:rsidP="00002C81">
            <w:pPr>
              <w:jc w:val="center"/>
              <w:rPr>
                <w:rFonts w:ascii="Century Gothic" w:hAnsi="Century Gothic"/>
              </w:rPr>
            </w:pPr>
            <w:r w:rsidRPr="00C71E20">
              <w:rPr>
                <w:rFonts w:ascii="Century Gothic" w:hAnsi="Century Gothic"/>
                <w:b/>
                <w:color w:val="000000" w:themeColor="text1"/>
              </w:rPr>
              <w:t>SPELLING</w:t>
            </w:r>
          </w:p>
        </w:tc>
      </w:tr>
      <w:tr w:rsidR="00A42879" w:rsidRPr="00C71E20" w:rsidTr="00C71E20">
        <w:tc>
          <w:tcPr>
            <w:tcW w:w="9634" w:type="dxa"/>
          </w:tcPr>
          <w:p w:rsidR="00A42879" w:rsidRPr="00C71E20" w:rsidRDefault="00A42879" w:rsidP="00A4287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 xml:space="preserve">Can spell </w:t>
            </w:r>
            <w:r w:rsidRPr="00F1228D">
              <w:rPr>
                <w:rFonts w:ascii="Century Gothic" w:hAnsi="Century Gothic"/>
                <w:b/>
                <w:i/>
                <w:color w:val="000000" w:themeColor="text1"/>
              </w:rPr>
              <w:t>some</w:t>
            </w:r>
            <w:r w:rsidRPr="00C71E20">
              <w:rPr>
                <w:rFonts w:ascii="Century Gothic" w:hAnsi="Century Gothic"/>
                <w:color w:val="000000" w:themeColor="text1"/>
              </w:rPr>
              <w:t xml:space="preserve"> common exception words</w:t>
            </w:r>
            <w:r w:rsidRPr="00C71E20">
              <w:rPr>
                <w:rFonts w:ascii="Century Gothic" w:hAnsi="Century Gothic"/>
                <w:b/>
                <w:color w:val="000000" w:themeColor="text1"/>
              </w:rPr>
              <w:t xml:space="preserve"> </w:t>
            </w:r>
          </w:p>
        </w:tc>
        <w:tc>
          <w:tcPr>
            <w:tcW w:w="851" w:type="dxa"/>
          </w:tcPr>
          <w:p w:rsidR="00A42879" w:rsidRPr="00C71E20" w:rsidRDefault="00A42879" w:rsidP="00A42879">
            <w:pPr>
              <w:rPr>
                <w:rFonts w:ascii="Century Gothic" w:hAnsi="Century Gothic"/>
              </w:rPr>
            </w:pPr>
          </w:p>
        </w:tc>
      </w:tr>
      <w:tr w:rsidR="00A42879" w:rsidRPr="00C71E20" w:rsidTr="00C71E20">
        <w:tc>
          <w:tcPr>
            <w:tcW w:w="9634" w:type="dxa"/>
          </w:tcPr>
          <w:p w:rsidR="00A42879" w:rsidRPr="00C71E20" w:rsidRDefault="00A42879" w:rsidP="00A42879">
            <w:pPr>
              <w:rPr>
                <w:rFonts w:ascii="Century Gothic" w:hAnsi="Century Gothic"/>
                <w:b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 xml:space="preserve">Segment spoken words into phonemes and represent these by graphemes, spelling </w:t>
            </w:r>
            <w:r w:rsidRPr="00F1228D">
              <w:rPr>
                <w:rFonts w:ascii="Century Gothic" w:hAnsi="Century Gothic"/>
                <w:b/>
                <w:i/>
                <w:color w:val="000000" w:themeColor="text1"/>
              </w:rPr>
              <w:t>some</w:t>
            </w:r>
            <w:r w:rsidRPr="00C71E20">
              <w:rPr>
                <w:rFonts w:ascii="Century Gothic" w:hAnsi="Century Gothic"/>
                <w:color w:val="000000" w:themeColor="text1"/>
              </w:rPr>
              <w:t xml:space="preserve"> words correctly and making phonically-plausible attempts at others</w:t>
            </w:r>
          </w:p>
        </w:tc>
        <w:tc>
          <w:tcPr>
            <w:tcW w:w="851" w:type="dxa"/>
          </w:tcPr>
          <w:p w:rsidR="00A42879" w:rsidRPr="00C71E20" w:rsidRDefault="00A42879" w:rsidP="00A42879">
            <w:pPr>
              <w:rPr>
                <w:rFonts w:ascii="Century Gothic" w:hAnsi="Century Gothic"/>
              </w:rPr>
            </w:pP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C71E20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 xml:space="preserve">Correct addition of </w:t>
            </w:r>
            <w:r w:rsidRPr="00F1228D">
              <w:rPr>
                <w:rFonts w:ascii="Century Gothic" w:hAnsi="Century Gothic"/>
                <w:b/>
                <w:i/>
                <w:color w:val="000000" w:themeColor="text1"/>
              </w:rPr>
              <w:t>some</w:t>
            </w:r>
            <w:r w:rsidRPr="00C71E20">
              <w:rPr>
                <w:rFonts w:ascii="Century Gothic" w:hAnsi="Century Gothic"/>
                <w:color w:val="000000" w:themeColor="text1"/>
              </w:rPr>
              <w:t xml:space="preserve"> prefixes (-un)</w:t>
            </w:r>
          </w:p>
        </w:tc>
        <w:tc>
          <w:tcPr>
            <w:tcW w:w="851" w:type="dxa"/>
          </w:tcPr>
          <w:p w:rsidR="00C71E20" w:rsidRPr="00C71E20" w:rsidRDefault="00C71E20" w:rsidP="00C71E20">
            <w:pPr>
              <w:rPr>
                <w:rFonts w:ascii="Century Gothic" w:hAnsi="Century Gothic"/>
              </w:rPr>
            </w:pP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C71E20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 xml:space="preserve">Correct addition of </w:t>
            </w:r>
            <w:r w:rsidRPr="00F1228D">
              <w:rPr>
                <w:rFonts w:ascii="Century Gothic" w:hAnsi="Century Gothic"/>
                <w:b/>
                <w:i/>
                <w:color w:val="000000" w:themeColor="text1"/>
              </w:rPr>
              <w:t>some</w:t>
            </w:r>
            <w:r w:rsidRPr="00C71E20">
              <w:rPr>
                <w:rFonts w:ascii="Century Gothic" w:hAnsi="Century Gothic"/>
                <w:color w:val="000000" w:themeColor="text1"/>
              </w:rPr>
              <w:t xml:space="preserve"> suffixes (-ed, -</w:t>
            </w:r>
            <w:proofErr w:type="spellStart"/>
            <w:r w:rsidRPr="00C71E20">
              <w:rPr>
                <w:rFonts w:ascii="Century Gothic" w:hAnsi="Century Gothic"/>
                <w:color w:val="000000" w:themeColor="text1"/>
              </w:rPr>
              <w:t>er</w:t>
            </w:r>
            <w:proofErr w:type="spellEnd"/>
            <w:r w:rsidRPr="00C71E20">
              <w:rPr>
                <w:rFonts w:ascii="Century Gothic" w:hAnsi="Century Gothic"/>
                <w:color w:val="000000" w:themeColor="text1"/>
              </w:rPr>
              <w:t>, -</w:t>
            </w:r>
            <w:proofErr w:type="spellStart"/>
            <w:r w:rsidRPr="00C71E20">
              <w:rPr>
                <w:rFonts w:ascii="Century Gothic" w:hAnsi="Century Gothic"/>
                <w:color w:val="000000" w:themeColor="text1"/>
              </w:rPr>
              <w:t>ing</w:t>
            </w:r>
            <w:proofErr w:type="spellEnd"/>
            <w:r w:rsidRPr="00C71E20">
              <w:rPr>
                <w:rFonts w:ascii="Century Gothic" w:hAnsi="Century Gothic"/>
                <w:color w:val="000000" w:themeColor="text1"/>
              </w:rPr>
              <w:t>, -</w:t>
            </w:r>
            <w:proofErr w:type="spellStart"/>
            <w:r w:rsidRPr="00C71E20">
              <w:rPr>
                <w:rFonts w:ascii="Century Gothic" w:hAnsi="Century Gothic"/>
                <w:color w:val="000000" w:themeColor="text1"/>
              </w:rPr>
              <w:t>est</w:t>
            </w:r>
            <w:proofErr w:type="spellEnd"/>
            <w:r w:rsidRPr="00C71E20">
              <w:rPr>
                <w:rFonts w:ascii="Century Gothic" w:hAnsi="Century Gothic"/>
                <w:color w:val="000000" w:themeColor="text1"/>
              </w:rPr>
              <w:t xml:space="preserve">, </w:t>
            </w:r>
            <w:proofErr w:type="spellStart"/>
            <w:r w:rsidRPr="00C71E20">
              <w:rPr>
                <w:rFonts w:ascii="Century Gothic" w:hAnsi="Century Gothic"/>
                <w:color w:val="000000" w:themeColor="text1"/>
              </w:rPr>
              <w:t>ment</w:t>
            </w:r>
            <w:proofErr w:type="spellEnd"/>
            <w:r w:rsidRPr="00C71E20">
              <w:rPr>
                <w:rFonts w:ascii="Century Gothic" w:hAnsi="Century Gothic"/>
                <w:color w:val="000000" w:themeColor="text1"/>
              </w:rPr>
              <w:t xml:space="preserve">, </w:t>
            </w:r>
            <w:proofErr w:type="spellStart"/>
            <w:r w:rsidRPr="00C71E20">
              <w:rPr>
                <w:rFonts w:ascii="Century Gothic" w:hAnsi="Century Gothic"/>
                <w:color w:val="000000" w:themeColor="text1"/>
              </w:rPr>
              <w:t>ful</w:t>
            </w:r>
            <w:proofErr w:type="spellEnd"/>
            <w:r w:rsidRPr="00C71E20">
              <w:rPr>
                <w:rFonts w:ascii="Century Gothic" w:hAnsi="Century Gothic"/>
                <w:color w:val="000000" w:themeColor="text1"/>
              </w:rPr>
              <w:t>, ness)</w:t>
            </w:r>
          </w:p>
        </w:tc>
        <w:tc>
          <w:tcPr>
            <w:tcW w:w="851" w:type="dxa"/>
          </w:tcPr>
          <w:p w:rsidR="00C71E20" w:rsidRPr="00C71E20" w:rsidRDefault="00C71E20" w:rsidP="00C71E20">
            <w:pPr>
              <w:rPr>
                <w:rFonts w:ascii="Century Gothic" w:hAnsi="Century Gothic"/>
              </w:rPr>
            </w:pPr>
          </w:p>
        </w:tc>
      </w:tr>
      <w:tr w:rsidR="00C71E20" w:rsidRPr="00C71E20" w:rsidTr="00C71E20">
        <w:tc>
          <w:tcPr>
            <w:tcW w:w="10485" w:type="dxa"/>
            <w:gridSpan w:val="2"/>
            <w:shd w:val="clear" w:color="auto" w:fill="FFF2CC" w:themeFill="accent4" w:themeFillTint="33"/>
          </w:tcPr>
          <w:p w:rsidR="00C71E20" w:rsidRPr="00C71E20" w:rsidRDefault="00C71E20" w:rsidP="00C71E20">
            <w:pPr>
              <w:jc w:val="center"/>
              <w:rPr>
                <w:rFonts w:ascii="Century Gothic" w:hAnsi="Century Gothic"/>
                <w:b/>
              </w:rPr>
            </w:pPr>
            <w:r w:rsidRPr="00C71E20">
              <w:rPr>
                <w:rFonts w:ascii="Century Gothic" w:hAnsi="Century Gothic"/>
                <w:b/>
              </w:rPr>
              <w:t>GRAMMAR &amp; PUNCTUATION</w:t>
            </w:r>
          </w:p>
        </w:tc>
      </w:tr>
      <w:tr w:rsidR="00377440" w:rsidRPr="00C71E20" w:rsidTr="00C71E20">
        <w:tc>
          <w:tcPr>
            <w:tcW w:w="9634" w:type="dxa"/>
          </w:tcPr>
          <w:p w:rsidR="00377440" w:rsidRPr="00C71E20" w:rsidRDefault="00A42879" w:rsidP="001F5C10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Use of capital letters for proper nouns and the pronoun ‘I’</w:t>
            </w:r>
          </w:p>
        </w:tc>
        <w:tc>
          <w:tcPr>
            <w:tcW w:w="851" w:type="dxa"/>
          </w:tcPr>
          <w:p w:rsidR="00377440" w:rsidRPr="00C71E20" w:rsidRDefault="00377440" w:rsidP="001F5C10">
            <w:pPr>
              <w:rPr>
                <w:rFonts w:ascii="Century Gothic" w:hAnsi="Century Gothic"/>
              </w:rPr>
            </w:pP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C71E20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 xml:space="preserve">Demarcate </w:t>
            </w:r>
            <w:r w:rsidRPr="00C71E20">
              <w:rPr>
                <w:rFonts w:ascii="Century Gothic" w:hAnsi="Century Gothic"/>
                <w:color w:val="000000" w:themeColor="text1"/>
                <w:u w:val="single"/>
              </w:rPr>
              <w:t>most</w:t>
            </w:r>
            <w:r w:rsidRPr="00C71E20">
              <w:rPr>
                <w:rFonts w:ascii="Century Gothic" w:hAnsi="Century Gothic"/>
                <w:color w:val="000000" w:themeColor="text1"/>
              </w:rPr>
              <w:t xml:space="preserve"> sentences with a capital letter and full stop and </w:t>
            </w:r>
            <w:r w:rsidRPr="00F1228D">
              <w:rPr>
                <w:rFonts w:ascii="Century Gothic" w:hAnsi="Century Gothic"/>
                <w:b/>
                <w:i/>
                <w:color w:val="000000" w:themeColor="text1"/>
              </w:rPr>
              <w:t>some</w:t>
            </w:r>
            <w:r w:rsidRPr="00C71E20">
              <w:rPr>
                <w:rFonts w:ascii="Century Gothic" w:hAnsi="Century Gothic"/>
                <w:color w:val="000000" w:themeColor="text1"/>
              </w:rPr>
              <w:t xml:space="preserve"> with a question mark or exclamation mark</w:t>
            </w:r>
          </w:p>
        </w:tc>
        <w:tc>
          <w:tcPr>
            <w:tcW w:w="851" w:type="dxa"/>
          </w:tcPr>
          <w:p w:rsidR="00C71E20" w:rsidRPr="00C71E20" w:rsidRDefault="00C71E20" w:rsidP="00C71E20">
            <w:pPr>
              <w:rPr>
                <w:rFonts w:ascii="Century Gothic" w:hAnsi="Century Gothic"/>
              </w:rPr>
            </w:pP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C71E20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Co-ordinating conjunctions used to join (and, so, or)</w:t>
            </w:r>
          </w:p>
        </w:tc>
        <w:tc>
          <w:tcPr>
            <w:tcW w:w="851" w:type="dxa"/>
          </w:tcPr>
          <w:p w:rsidR="00C71E20" w:rsidRPr="00C71E20" w:rsidRDefault="00C71E20" w:rsidP="00C71E20">
            <w:pPr>
              <w:rPr>
                <w:rFonts w:ascii="Century Gothic" w:hAnsi="Century Gothic"/>
              </w:rPr>
            </w:pP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C71E20">
            <w:pPr>
              <w:rPr>
                <w:rFonts w:ascii="Century Gothic" w:hAnsi="Century Gothic"/>
                <w:color w:val="000000" w:themeColor="text1"/>
              </w:rPr>
            </w:pPr>
            <w:r w:rsidRPr="00F1228D">
              <w:rPr>
                <w:rFonts w:ascii="Century Gothic" w:hAnsi="Century Gothic"/>
                <w:b/>
                <w:i/>
                <w:color w:val="000000" w:themeColor="text1"/>
              </w:rPr>
              <w:t>Some</w:t>
            </w:r>
            <w:r w:rsidRPr="00C71E20">
              <w:rPr>
                <w:rFonts w:ascii="Century Gothic" w:hAnsi="Century Gothic"/>
                <w:color w:val="000000" w:themeColor="text1"/>
              </w:rPr>
              <w:t xml:space="preserve"> subordinating conjunctions used to open and join (when, if, that, because)</w:t>
            </w:r>
          </w:p>
        </w:tc>
        <w:tc>
          <w:tcPr>
            <w:tcW w:w="851" w:type="dxa"/>
          </w:tcPr>
          <w:p w:rsidR="00C71E20" w:rsidRPr="00C71E20" w:rsidRDefault="00C71E20" w:rsidP="00C71E20">
            <w:pPr>
              <w:rPr>
                <w:rFonts w:ascii="Century Gothic" w:hAnsi="Century Gothic"/>
              </w:rPr>
            </w:pPr>
          </w:p>
        </w:tc>
      </w:tr>
      <w:tr w:rsidR="00C71E20" w:rsidRPr="00C71E20" w:rsidTr="00C71E20">
        <w:tc>
          <w:tcPr>
            <w:tcW w:w="9634" w:type="dxa"/>
          </w:tcPr>
          <w:p w:rsidR="00C71E20" w:rsidRPr="00C71E20" w:rsidRDefault="00C71E20" w:rsidP="00C71E20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 xml:space="preserve">Use present and past tense </w:t>
            </w:r>
            <w:r w:rsidRPr="00471696">
              <w:rPr>
                <w:rFonts w:ascii="Century Gothic" w:hAnsi="Century Gothic"/>
                <w:color w:val="000000" w:themeColor="text1"/>
                <w:u w:val="single"/>
              </w:rPr>
              <w:t xml:space="preserve">mostly </w:t>
            </w:r>
            <w:r w:rsidRPr="00C71E20">
              <w:rPr>
                <w:rFonts w:ascii="Century Gothic" w:hAnsi="Century Gothic"/>
                <w:color w:val="000000" w:themeColor="text1"/>
              </w:rPr>
              <w:t xml:space="preserve">correctly </w:t>
            </w:r>
          </w:p>
        </w:tc>
        <w:tc>
          <w:tcPr>
            <w:tcW w:w="851" w:type="dxa"/>
          </w:tcPr>
          <w:p w:rsidR="00C71E20" w:rsidRPr="00C71E20" w:rsidRDefault="00C71E20" w:rsidP="00C71E20">
            <w:pPr>
              <w:rPr>
                <w:rFonts w:ascii="Century Gothic" w:hAnsi="Century Gothic"/>
              </w:rPr>
            </w:pPr>
          </w:p>
        </w:tc>
      </w:tr>
      <w:tr w:rsidR="00C71E20" w:rsidRPr="00C71E20" w:rsidTr="00C71E20">
        <w:tc>
          <w:tcPr>
            <w:tcW w:w="10485" w:type="dxa"/>
            <w:gridSpan w:val="2"/>
            <w:shd w:val="clear" w:color="auto" w:fill="E2EFD9" w:themeFill="accent6" w:themeFillTint="33"/>
          </w:tcPr>
          <w:p w:rsidR="00C71E20" w:rsidRPr="00C71E20" w:rsidRDefault="00C71E20" w:rsidP="00C71E20">
            <w:pPr>
              <w:jc w:val="center"/>
              <w:rPr>
                <w:rFonts w:ascii="Century Gothic" w:hAnsi="Century Gothic"/>
                <w:b/>
              </w:rPr>
            </w:pPr>
            <w:r w:rsidRPr="00C71E20">
              <w:rPr>
                <w:rFonts w:ascii="Century Gothic" w:hAnsi="Century Gothic"/>
                <w:b/>
              </w:rPr>
              <w:t>COMPOSITION</w:t>
            </w:r>
          </w:p>
        </w:tc>
      </w:tr>
      <w:tr w:rsidR="005C053F" w:rsidRPr="00C71E20" w:rsidTr="00C71E20">
        <w:tc>
          <w:tcPr>
            <w:tcW w:w="9634" w:type="dxa"/>
          </w:tcPr>
          <w:p w:rsidR="005C053F" w:rsidRPr="00C71E20" w:rsidRDefault="005C053F" w:rsidP="005C053F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Carefully chosen adjectives that are appropriate to the genre of writing</w:t>
            </w:r>
          </w:p>
        </w:tc>
        <w:tc>
          <w:tcPr>
            <w:tcW w:w="851" w:type="dxa"/>
          </w:tcPr>
          <w:p w:rsidR="005C053F" w:rsidRPr="00C71E20" w:rsidRDefault="005C053F" w:rsidP="00F10D02">
            <w:pPr>
              <w:rPr>
                <w:rFonts w:ascii="Century Gothic" w:hAnsi="Century Gothic"/>
              </w:rPr>
            </w:pPr>
          </w:p>
        </w:tc>
      </w:tr>
      <w:tr w:rsidR="005C053F" w:rsidRPr="00C71E20" w:rsidTr="00C71E20">
        <w:tc>
          <w:tcPr>
            <w:tcW w:w="9634" w:type="dxa"/>
          </w:tcPr>
          <w:p w:rsidR="005C053F" w:rsidRPr="00C71E20" w:rsidRDefault="005C053F" w:rsidP="005C053F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A range of sentence types used to add interest (statement, question, command and exclamation)</w:t>
            </w:r>
          </w:p>
        </w:tc>
        <w:tc>
          <w:tcPr>
            <w:tcW w:w="851" w:type="dxa"/>
          </w:tcPr>
          <w:p w:rsidR="005C053F" w:rsidRPr="00C71E20" w:rsidRDefault="005C053F" w:rsidP="00F10D02">
            <w:pPr>
              <w:rPr>
                <w:rFonts w:ascii="Century Gothic" w:hAnsi="Century Gothic"/>
              </w:rPr>
            </w:pPr>
          </w:p>
        </w:tc>
      </w:tr>
      <w:tr w:rsidR="005C053F" w:rsidRPr="00C71E20" w:rsidTr="00C71E20">
        <w:tc>
          <w:tcPr>
            <w:tcW w:w="9634" w:type="dxa"/>
          </w:tcPr>
          <w:p w:rsidR="005C053F" w:rsidRPr="00C71E20" w:rsidRDefault="005C053F" w:rsidP="005C053F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Write sentences that are sequenced to form a short narrative (real or fictional)</w:t>
            </w:r>
          </w:p>
        </w:tc>
        <w:tc>
          <w:tcPr>
            <w:tcW w:w="851" w:type="dxa"/>
          </w:tcPr>
          <w:p w:rsidR="005C053F" w:rsidRPr="00C71E20" w:rsidRDefault="005C053F" w:rsidP="00F10D02">
            <w:pPr>
              <w:rPr>
                <w:rFonts w:ascii="Century Gothic" w:hAnsi="Century Gothic"/>
              </w:rPr>
            </w:pPr>
          </w:p>
        </w:tc>
      </w:tr>
      <w:tr w:rsidR="005C053F" w:rsidRPr="00C71E20" w:rsidTr="00C71E20">
        <w:tc>
          <w:tcPr>
            <w:tcW w:w="9634" w:type="dxa"/>
          </w:tcPr>
          <w:p w:rsidR="005C053F" w:rsidRPr="00C71E20" w:rsidRDefault="00F1228D" w:rsidP="005C053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Writing poetry </w:t>
            </w:r>
            <w:r w:rsidR="005C053F" w:rsidRPr="00C71E20">
              <w:rPr>
                <w:rFonts w:ascii="Century Gothic" w:hAnsi="Century Gothic"/>
                <w:color w:val="000000" w:themeColor="text1"/>
              </w:rPr>
              <w:t>using features such as alliteration, similes</w:t>
            </w:r>
          </w:p>
        </w:tc>
        <w:tc>
          <w:tcPr>
            <w:tcW w:w="851" w:type="dxa"/>
          </w:tcPr>
          <w:p w:rsidR="005C053F" w:rsidRPr="00C71E20" w:rsidRDefault="005C053F" w:rsidP="00F10D02">
            <w:pPr>
              <w:rPr>
                <w:rFonts w:ascii="Century Gothic" w:hAnsi="Century Gothic"/>
              </w:rPr>
            </w:pPr>
          </w:p>
        </w:tc>
      </w:tr>
    </w:tbl>
    <w:p w:rsidR="001B631A" w:rsidRPr="00C71E20" w:rsidRDefault="001B631A" w:rsidP="001B631A">
      <w:pPr>
        <w:rPr>
          <w:rFonts w:ascii="Century Gothic" w:hAnsi="Century Gothic"/>
          <w:b/>
        </w:rPr>
      </w:pPr>
      <w:r w:rsidRPr="00C71E20">
        <w:rPr>
          <w:rFonts w:ascii="Century Gothic" w:hAnsi="Century Gothic"/>
          <w:b/>
          <w:highlight w:val="green"/>
        </w:rPr>
        <w:t>Greater depth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4"/>
        <w:gridCol w:w="822"/>
      </w:tblGrid>
      <w:tr w:rsidR="00526ABF" w:rsidRPr="00C71E20" w:rsidTr="00C71E20">
        <w:tc>
          <w:tcPr>
            <w:tcW w:w="9634" w:type="dxa"/>
          </w:tcPr>
          <w:p w:rsidR="00526ABF" w:rsidRPr="00C71E20" w:rsidRDefault="005C053F" w:rsidP="00526ABF">
            <w:pPr>
              <w:rPr>
                <w:rFonts w:ascii="Century Gothic" w:hAnsi="Century Gothic"/>
              </w:rPr>
            </w:pPr>
            <w:r w:rsidRPr="00C71E20">
              <w:rPr>
                <w:rFonts w:ascii="Century Gothic" w:hAnsi="Century Gothic"/>
              </w:rPr>
              <w:t>Expanded noun phrases used to describe and specify (my sporty red car with a sunroof)</w:t>
            </w:r>
          </w:p>
        </w:tc>
        <w:tc>
          <w:tcPr>
            <w:tcW w:w="822" w:type="dxa"/>
          </w:tcPr>
          <w:p w:rsidR="00526ABF" w:rsidRPr="00C71E20" w:rsidRDefault="00526ABF" w:rsidP="00526ABF">
            <w:pPr>
              <w:rPr>
                <w:rFonts w:ascii="Century Gothic" w:hAnsi="Century Gothic"/>
              </w:rPr>
            </w:pPr>
          </w:p>
        </w:tc>
      </w:tr>
      <w:tr w:rsidR="00526ABF" w:rsidRPr="00C71E20" w:rsidTr="00C71E20">
        <w:tc>
          <w:tcPr>
            <w:tcW w:w="9634" w:type="dxa"/>
          </w:tcPr>
          <w:p w:rsidR="00526ABF" w:rsidRPr="00C71E20" w:rsidRDefault="005C053F" w:rsidP="00526ABF">
            <w:pPr>
              <w:rPr>
                <w:rFonts w:ascii="Century Gothic" w:hAnsi="Century Gothic"/>
              </w:rPr>
            </w:pPr>
            <w:r w:rsidRPr="00F1228D">
              <w:rPr>
                <w:rFonts w:ascii="Century Gothic" w:hAnsi="Century Gothic"/>
                <w:b/>
                <w:i/>
                <w:color w:val="000000" w:themeColor="text1"/>
              </w:rPr>
              <w:t>Some</w:t>
            </w:r>
            <w:r w:rsidRPr="00C71E20">
              <w:rPr>
                <w:rFonts w:ascii="Century Gothic" w:hAnsi="Century Gothic"/>
                <w:color w:val="000000" w:themeColor="text1"/>
              </w:rPr>
              <w:t xml:space="preserve"> variation in sentence openings</w:t>
            </w:r>
          </w:p>
        </w:tc>
        <w:tc>
          <w:tcPr>
            <w:tcW w:w="822" w:type="dxa"/>
          </w:tcPr>
          <w:p w:rsidR="00526ABF" w:rsidRPr="00C71E20" w:rsidRDefault="00526ABF" w:rsidP="00526ABF">
            <w:pPr>
              <w:rPr>
                <w:rFonts w:ascii="Century Gothic" w:hAnsi="Century Gothic"/>
              </w:rPr>
            </w:pPr>
          </w:p>
        </w:tc>
      </w:tr>
      <w:tr w:rsidR="00526ABF" w:rsidRPr="00C71E20" w:rsidTr="00C71E20">
        <w:tc>
          <w:tcPr>
            <w:tcW w:w="9634" w:type="dxa"/>
          </w:tcPr>
          <w:p w:rsidR="00526ABF" w:rsidRPr="00C71E20" w:rsidRDefault="002755FA" w:rsidP="00526ABF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lastRenderedPageBreak/>
              <w:t>Subordinating conjunctions used to open and join (when, if, that, because)</w:t>
            </w:r>
          </w:p>
        </w:tc>
        <w:tc>
          <w:tcPr>
            <w:tcW w:w="822" w:type="dxa"/>
          </w:tcPr>
          <w:p w:rsidR="00526ABF" w:rsidRPr="00C71E20" w:rsidRDefault="00526ABF" w:rsidP="00526ABF">
            <w:pPr>
              <w:rPr>
                <w:rFonts w:ascii="Century Gothic" w:hAnsi="Century Gothic"/>
              </w:rPr>
            </w:pPr>
          </w:p>
        </w:tc>
      </w:tr>
    </w:tbl>
    <w:p w:rsidR="001B631A" w:rsidRDefault="001B631A" w:rsidP="00137C11">
      <w:pPr>
        <w:rPr>
          <w:rFonts w:ascii="Century Gothic" w:hAnsi="Century Gothic"/>
        </w:rPr>
      </w:pPr>
    </w:p>
    <w:p w:rsidR="00002C81" w:rsidRPr="00025C91" w:rsidRDefault="00025C91" w:rsidP="00025C91">
      <w:pPr>
        <w:jc w:val="center"/>
        <w:rPr>
          <w:rFonts w:ascii="Century Gothic" w:hAnsi="Century Gothic"/>
          <w:b/>
          <w:u w:val="single"/>
        </w:rPr>
      </w:pPr>
      <w:r w:rsidRPr="00C71E20">
        <w:rPr>
          <w:rFonts w:ascii="Century Gothic" w:hAnsi="Century Gothic"/>
          <w:b/>
          <w:color w:val="FF0000"/>
          <w:u w:val="single"/>
        </w:rPr>
        <w:t xml:space="preserve">Year 2 </w:t>
      </w:r>
      <w:r w:rsidRPr="00C71E20">
        <w:rPr>
          <w:rFonts w:ascii="Century Gothic" w:hAnsi="Century Gothic"/>
          <w:b/>
          <w:u w:val="single"/>
        </w:rPr>
        <w:t xml:space="preserve">writing descriptors </w:t>
      </w:r>
    </w:p>
    <w:p w:rsidR="00471696" w:rsidRPr="00C71E20" w:rsidRDefault="00471696" w:rsidP="00137C11">
      <w:pPr>
        <w:rPr>
          <w:rFonts w:ascii="Century Gothic" w:hAnsi="Century Gothic"/>
        </w:rPr>
      </w:pPr>
    </w:p>
    <w:p w:rsidR="006D585A" w:rsidRPr="00C71E20" w:rsidRDefault="001B631A" w:rsidP="00137C11">
      <w:pPr>
        <w:rPr>
          <w:rFonts w:ascii="Century Gothic" w:hAnsi="Century Gothic"/>
          <w:b/>
        </w:rPr>
      </w:pPr>
      <w:r w:rsidRPr="00C71E20">
        <w:rPr>
          <w:rFonts w:ascii="Century Gothic" w:hAnsi="Century Gothic"/>
          <w:b/>
          <w:highlight w:val="cyan"/>
        </w:rPr>
        <w:t>Summer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93"/>
        <w:gridCol w:w="963"/>
      </w:tblGrid>
      <w:tr w:rsidR="00C71E20" w:rsidRPr="00C71E20" w:rsidTr="00C71E20">
        <w:tc>
          <w:tcPr>
            <w:tcW w:w="10456" w:type="dxa"/>
            <w:gridSpan w:val="2"/>
            <w:shd w:val="clear" w:color="auto" w:fill="D9E2F3" w:themeFill="accent1" w:themeFillTint="33"/>
          </w:tcPr>
          <w:p w:rsidR="00C71E20" w:rsidRPr="00C71E20" w:rsidRDefault="00C71E20" w:rsidP="00C71E20">
            <w:pPr>
              <w:jc w:val="center"/>
              <w:rPr>
                <w:rFonts w:ascii="Century Gothic" w:hAnsi="Century Gothic"/>
                <w:b/>
              </w:rPr>
            </w:pPr>
            <w:r w:rsidRPr="00C71E20">
              <w:rPr>
                <w:rFonts w:ascii="Century Gothic" w:hAnsi="Century Gothic"/>
                <w:b/>
              </w:rPr>
              <w:t>HANDWRITING</w:t>
            </w:r>
          </w:p>
        </w:tc>
      </w:tr>
      <w:tr w:rsidR="00896E8D" w:rsidRPr="00C71E20" w:rsidTr="00C71E20">
        <w:tc>
          <w:tcPr>
            <w:tcW w:w="9493" w:type="dxa"/>
          </w:tcPr>
          <w:p w:rsidR="00896E8D" w:rsidRPr="00C71E20" w:rsidRDefault="00896E8D" w:rsidP="00896E8D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Form capital letters of the correct size, orientation and relationship to one another and to lower-case letters</w:t>
            </w:r>
          </w:p>
        </w:tc>
        <w:tc>
          <w:tcPr>
            <w:tcW w:w="963" w:type="dxa"/>
          </w:tcPr>
          <w:p w:rsidR="00896E8D" w:rsidRPr="00C71E20" w:rsidRDefault="00896E8D" w:rsidP="00896E8D">
            <w:pPr>
              <w:rPr>
                <w:rFonts w:ascii="Century Gothic" w:hAnsi="Century Gothic"/>
              </w:rPr>
            </w:pP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All lower-case letters consistent in size and orientation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</w:rPr>
            </w:pP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 xml:space="preserve">Diagonal and horizontal joins </w:t>
            </w:r>
            <w:r w:rsidRPr="001123A2">
              <w:rPr>
                <w:rFonts w:ascii="Century Gothic" w:hAnsi="Century Gothic"/>
                <w:color w:val="000000" w:themeColor="text1"/>
                <w:u w:val="single"/>
              </w:rPr>
              <w:t>starting</w:t>
            </w:r>
            <w:r w:rsidRPr="00C71E20">
              <w:rPr>
                <w:rFonts w:ascii="Century Gothic" w:hAnsi="Century Gothic"/>
                <w:color w:val="000000" w:themeColor="text1"/>
              </w:rPr>
              <w:t xml:space="preserve"> to be used to correctly join letters 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</w:rPr>
            </w:pPr>
          </w:p>
        </w:tc>
      </w:tr>
      <w:tr w:rsidR="008A4429" w:rsidRPr="00C71E20" w:rsidTr="00896E8D">
        <w:tc>
          <w:tcPr>
            <w:tcW w:w="10456" w:type="dxa"/>
            <w:gridSpan w:val="2"/>
            <w:shd w:val="clear" w:color="auto" w:fill="FBE4D5" w:themeFill="accent2" w:themeFillTint="33"/>
          </w:tcPr>
          <w:p w:rsidR="008A4429" w:rsidRPr="00896E8D" w:rsidRDefault="008A4429" w:rsidP="008A4429">
            <w:pPr>
              <w:jc w:val="center"/>
              <w:rPr>
                <w:rFonts w:ascii="Century Gothic" w:hAnsi="Century Gothic"/>
                <w:b/>
              </w:rPr>
            </w:pPr>
            <w:r w:rsidRPr="00896E8D">
              <w:rPr>
                <w:rFonts w:ascii="Century Gothic" w:hAnsi="Century Gothic"/>
                <w:b/>
              </w:rPr>
              <w:t>SPELLING</w:t>
            </w: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b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 xml:space="preserve">Segment spoken words into phonemes and represent these by graphemes, spelling </w:t>
            </w:r>
            <w:r w:rsidRPr="00C71E20">
              <w:rPr>
                <w:rFonts w:ascii="Century Gothic" w:hAnsi="Century Gothic"/>
                <w:i/>
                <w:color w:val="000000" w:themeColor="text1"/>
                <w:u w:val="single"/>
              </w:rPr>
              <w:t>many</w:t>
            </w:r>
            <w:r w:rsidRPr="00C71E20">
              <w:rPr>
                <w:rFonts w:ascii="Century Gothic" w:hAnsi="Century Gothic"/>
                <w:color w:val="000000" w:themeColor="text1"/>
              </w:rPr>
              <w:t xml:space="preserve"> of these words correctly and making phonically-plausible attempts at others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</w:rPr>
            </w:pP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Spell many common exception words (see NC list)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</w:rPr>
            </w:pP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Correct addition of most prefixes (-un)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</w:rPr>
            </w:pP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Correct addition of most suffixes (-ed, -</w:t>
            </w:r>
            <w:proofErr w:type="spellStart"/>
            <w:r w:rsidRPr="00C71E20">
              <w:rPr>
                <w:rFonts w:ascii="Century Gothic" w:hAnsi="Century Gothic"/>
                <w:color w:val="000000" w:themeColor="text1"/>
              </w:rPr>
              <w:t>er</w:t>
            </w:r>
            <w:proofErr w:type="spellEnd"/>
            <w:r w:rsidRPr="00C71E20">
              <w:rPr>
                <w:rFonts w:ascii="Century Gothic" w:hAnsi="Century Gothic"/>
                <w:color w:val="000000" w:themeColor="text1"/>
              </w:rPr>
              <w:t>, -</w:t>
            </w:r>
            <w:proofErr w:type="spellStart"/>
            <w:r w:rsidRPr="00C71E20">
              <w:rPr>
                <w:rFonts w:ascii="Century Gothic" w:hAnsi="Century Gothic"/>
                <w:color w:val="000000" w:themeColor="text1"/>
              </w:rPr>
              <w:t>ing</w:t>
            </w:r>
            <w:proofErr w:type="spellEnd"/>
            <w:r w:rsidRPr="00C71E20">
              <w:rPr>
                <w:rFonts w:ascii="Century Gothic" w:hAnsi="Century Gothic"/>
                <w:color w:val="000000" w:themeColor="text1"/>
              </w:rPr>
              <w:t>, -</w:t>
            </w:r>
            <w:proofErr w:type="spellStart"/>
            <w:r w:rsidRPr="00C71E20">
              <w:rPr>
                <w:rFonts w:ascii="Century Gothic" w:hAnsi="Century Gothic"/>
                <w:color w:val="000000" w:themeColor="text1"/>
              </w:rPr>
              <w:t>est</w:t>
            </w:r>
            <w:proofErr w:type="spellEnd"/>
            <w:r w:rsidRPr="00C71E20">
              <w:rPr>
                <w:rFonts w:ascii="Century Gothic" w:hAnsi="Century Gothic"/>
                <w:color w:val="000000" w:themeColor="text1"/>
              </w:rPr>
              <w:t xml:space="preserve">, </w:t>
            </w:r>
            <w:proofErr w:type="spellStart"/>
            <w:r w:rsidRPr="00C71E20">
              <w:rPr>
                <w:rFonts w:ascii="Century Gothic" w:hAnsi="Century Gothic"/>
                <w:color w:val="000000" w:themeColor="text1"/>
              </w:rPr>
              <w:t>ment</w:t>
            </w:r>
            <w:proofErr w:type="spellEnd"/>
            <w:r w:rsidRPr="00C71E20">
              <w:rPr>
                <w:rFonts w:ascii="Century Gothic" w:hAnsi="Century Gothic"/>
                <w:color w:val="000000" w:themeColor="text1"/>
              </w:rPr>
              <w:t xml:space="preserve">, </w:t>
            </w:r>
            <w:proofErr w:type="spellStart"/>
            <w:r w:rsidRPr="00C71E20">
              <w:rPr>
                <w:rFonts w:ascii="Century Gothic" w:hAnsi="Century Gothic"/>
                <w:color w:val="000000" w:themeColor="text1"/>
              </w:rPr>
              <w:t>ful</w:t>
            </w:r>
            <w:proofErr w:type="spellEnd"/>
            <w:r w:rsidRPr="00C71E20">
              <w:rPr>
                <w:rFonts w:ascii="Century Gothic" w:hAnsi="Century Gothic"/>
                <w:color w:val="000000" w:themeColor="text1"/>
              </w:rPr>
              <w:t>, ness)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</w:rPr>
            </w:pP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707F86" w:rsidP="008A4429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Most c</w:t>
            </w:r>
            <w:r w:rsidR="008A4429" w:rsidRPr="00C71E20">
              <w:rPr>
                <w:rFonts w:ascii="Century Gothic" w:hAnsi="Century Gothic"/>
                <w:color w:val="000000" w:themeColor="text1"/>
              </w:rPr>
              <w:t xml:space="preserve">ontracted words </w:t>
            </w:r>
            <w:bookmarkStart w:id="0" w:name="_GoBack"/>
            <w:bookmarkEnd w:id="0"/>
            <w:r w:rsidR="008A4429" w:rsidRPr="00C71E20">
              <w:rPr>
                <w:rFonts w:ascii="Century Gothic" w:hAnsi="Century Gothic"/>
                <w:color w:val="000000" w:themeColor="text1"/>
              </w:rPr>
              <w:t>spelt correctly (can’t, don’t, doesn’t)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</w:rPr>
            </w:pP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Most common homophones spelt correctly (see/sea, bee/be)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</w:rPr>
            </w:pPr>
          </w:p>
        </w:tc>
      </w:tr>
      <w:tr w:rsidR="008A4429" w:rsidRPr="00C71E20" w:rsidTr="00896E8D">
        <w:tc>
          <w:tcPr>
            <w:tcW w:w="10456" w:type="dxa"/>
            <w:gridSpan w:val="2"/>
            <w:shd w:val="clear" w:color="auto" w:fill="FFF2CC" w:themeFill="accent4" w:themeFillTint="33"/>
          </w:tcPr>
          <w:p w:rsidR="008A4429" w:rsidRPr="00896E8D" w:rsidRDefault="008A4429" w:rsidP="008A4429">
            <w:pPr>
              <w:jc w:val="center"/>
              <w:rPr>
                <w:rFonts w:ascii="Century Gothic" w:hAnsi="Century Gothic"/>
                <w:b/>
              </w:rPr>
            </w:pPr>
            <w:r w:rsidRPr="00896E8D">
              <w:rPr>
                <w:rFonts w:ascii="Century Gothic" w:hAnsi="Century Gothic"/>
                <w:b/>
              </w:rPr>
              <w:t>GRAMMAR &amp; PUNCTUATION</w:t>
            </w: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Subordinating conjunctions used to open and join (when, if, that, because)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</w:rPr>
            </w:pP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 xml:space="preserve">Use present and past tense </w:t>
            </w:r>
            <w:r w:rsidRPr="00471696">
              <w:rPr>
                <w:rFonts w:ascii="Century Gothic" w:hAnsi="Century Gothic"/>
                <w:color w:val="000000" w:themeColor="text1"/>
                <w:u w:val="single"/>
              </w:rPr>
              <w:t>mostly</w:t>
            </w:r>
            <w:r w:rsidRPr="00C71E20">
              <w:rPr>
                <w:rFonts w:ascii="Century Gothic" w:hAnsi="Century Gothic"/>
                <w:color w:val="000000" w:themeColor="text1"/>
              </w:rPr>
              <w:t xml:space="preserve"> consistently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</w:rPr>
            </w:pP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Expanded noun phrases used to describe and specify (my sporty red car with a sunroof)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Some variation in sentence openings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Some speech included to add interest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Use of the singular possessive apostrophe e.g. the girl’s book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8A4429" w:rsidRPr="00C71E20" w:rsidTr="00896E8D">
        <w:tc>
          <w:tcPr>
            <w:tcW w:w="10456" w:type="dxa"/>
            <w:gridSpan w:val="2"/>
            <w:shd w:val="clear" w:color="auto" w:fill="E2EFD9" w:themeFill="accent6" w:themeFillTint="33"/>
          </w:tcPr>
          <w:p w:rsidR="008A4429" w:rsidRPr="00896E8D" w:rsidRDefault="008A4429" w:rsidP="008A4429">
            <w:pPr>
              <w:jc w:val="center"/>
              <w:rPr>
                <w:rFonts w:ascii="Century Gothic" w:hAnsi="Century Gothic"/>
                <w:b/>
                <w:color w:val="000000" w:themeColor="text1"/>
              </w:rPr>
            </w:pPr>
            <w:r w:rsidRPr="00896E8D">
              <w:rPr>
                <w:rFonts w:ascii="Century Gothic" w:hAnsi="Century Gothic"/>
                <w:b/>
                <w:color w:val="000000" w:themeColor="text1"/>
              </w:rPr>
              <w:t>COMPOSITION</w:t>
            </w: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b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Write simple, coherent narratives about personal experiences and those of others (real or fictional)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Write about real events, recording these simply and clearly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>An understanding of text genre and the purpose of writing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lastRenderedPageBreak/>
              <w:t>Sentences grouped together to start to form themed paragraphs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8A4429" w:rsidRPr="00C71E20" w:rsidTr="00C71E20">
        <w:tc>
          <w:tcPr>
            <w:tcW w:w="949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  <w:color w:val="000000" w:themeColor="text1"/>
              </w:rPr>
              <w:t xml:space="preserve">Use of learnt phrases from familiar stories within own writing </w:t>
            </w:r>
          </w:p>
        </w:tc>
        <w:tc>
          <w:tcPr>
            <w:tcW w:w="963" w:type="dxa"/>
          </w:tcPr>
          <w:p w:rsidR="008A4429" w:rsidRPr="00C71E20" w:rsidRDefault="008A4429" w:rsidP="008A4429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</w:tbl>
    <w:p w:rsidR="00DE24DD" w:rsidRPr="00025C91" w:rsidRDefault="00025C91" w:rsidP="00025C91">
      <w:pPr>
        <w:jc w:val="center"/>
        <w:rPr>
          <w:rFonts w:ascii="Century Gothic" w:hAnsi="Century Gothic"/>
          <w:b/>
          <w:u w:val="single"/>
        </w:rPr>
      </w:pPr>
      <w:r w:rsidRPr="00C71E20">
        <w:rPr>
          <w:rFonts w:ascii="Century Gothic" w:hAnsi="Century Gothic"/>
          <w:b/>
          <w:color w:val="FF0000"/>
          <w:u w:val="single"/>
        </w:rPr>
        <w:t xml:space="preserve">Year 2 </w:t>
      </w:r>
      <w:r w:rsidRPr="00C71E20">
        <w:rPr>
          <w:rFonts w:ascii="Century Gothic" w:hAnsi="Century Gothic"/>
          <w:b/>
          <w:u w:val="single"/>
        </w:rPr>
        <w:t xml:space="preserve">writing descriptors </w:t>
      </w:r>
    </w:p>
    <w:p w:rsidR="00DE24DD" w:rsidRPr="00C71E20" w:rsidRDefault="00DE24DD" w:rsidP="0016576A">
      <w:pPr>
        <w:rPr>
          <w:rFonts w:ascii="Century Gothic" w:hAnsi="Century Gothic"/>
          <w:b/>
        </w:rPr>
      </w:pPr>
    </w:p>
    <w:p w:rsidR="00137C11" w:rsidRPr="00C71E20" w:rsidRDefault="00137C11" w:rsidP="0016576A">
      <w:pPr>
        <w:rPr>
          <w:rFonts w:ascii="Century Gothic" w:hAnsi="Century Gothic"/>
          <w:b/>
        </w:rPr>
      </w:pPr>
      <w:r w:rsidRPr="00C71E20">
        <w:rPr>
          <w:rFonts w:ascii="Century Gothic" w:hAnsi="Century Gothic"/>
          <w:b/>
          <w:highlight w:val="cyan"/>
        </w:rPr>
        <w:t>Greater depth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93"/>
        <w:gridCol w:w="850"/>
      </w:tblGrid>
      <w:tr w:rsidR="005C053F" w:rsidRPr="00C71E20" w:rsidTr="00C71E20">
        <w:tc>
          <w:tcPr>
            <w:tcW w:w="9493" w:type="dxa"/>
          </w:tcPr>
          <w:p w:rsidR="005C053F" w:rsidRPr="00C71E20" w:rsidRDefault="005C053F" w:rsidP="005C053F">
            <w:pPr>
              <w:rPr>
                <w:rFonts w:ascii="Century Gothic" w:hAnsi="Century Gothic"/>
              </w:rPr>
            </w:pPr>
            <w:r w:rsidRPr="00C71E20">
              <w:rPr>
                <w:rFonts w:ascii="Century Gothic" w:hAnsi="Century Gothic"/>
              </w:rPr>
              <w:t>Write effectively and coherently for different purposes, drawing on their reading to inform the vocabulary and grammar of their writing</w:t>
            </w:r>
          </w:p>
        </w:tc>
        <w:tc>
          <w:tcPr>
            <w:tcW w:w="850" w:type="dxa"/>
          </w:tcPr>
          <w:p w:rsidR="005C053F" w:rsidRPr="00C71E20" w:rsidRDefault="005C053F" w:rsidP="005C053F">
            <w:pPr>
              <w:rPr>
                <w:rFonts w:ascii="Century Gothic" w:hAnsi="Century Gothic"/>
              </w:rPr>
            </w:pPr>
          </w:p>
        </w:tc>
      </w:tr>
      <w:tr w:rsidR="005C053F" w:rsidRPr="00C71E20" w:rsidTr="00C71E20">
        <w:tc>
          <w:tcPr>
            <w:tcW w:w="9493" w:type="dxa"/>
          </w:tcPr>
          <w:p w:rsidR="005C053F" w:rsidRPr="00C71E20" w:rsidRDefault="005C053F" w:rsidP="005C053F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</w:rPr>
              <w:t>Make simple additions, revisions and proof-reading corrections to their own writing</w:t>
            </w:r>
          </w:p>
        </w:tc>
        <w:tc>
          <w:tcPr>
            <w:tcW w:w="850" w:type="dxa"/>
          </w:tcPr>
          <w:p w:rsidR="005C053F" w:rsidRPr="00C71E20" w:rsidRDefault="005C053F" w:rsidP="005C053F">
            <w:pPr>
              <w:rPr>
                <w:rFonts w:ascii="Century Gothic" w:hAnsi="Century Gothic"/>
              </w:rPr>
            </w:pPr>
          </w:p>
        </w:tc>
      </w:tr>
      <w:tr w:rsidR="005C053F" w:rsidRPr="00C71E20" w:rsidTr="00C71E20">
        <w:tc>
          <w:tcPr>
            <w:tcW w:w="9493" w:type="dxa"/>
          </w:tcPr>
          <w:p w:rsidR="005C053F" w:rsidRPr="00C71E20" w:rsidRDefault="005C053F" w:rsidP="005C053F">
            <w:pPr>
              <w:spacing w:before="240"/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</w:rPr>
              <w:t xml:space="preserve">Use the punctuation taught at key stage 1 mostly correctly (CL, full stops, exclamation marks, question marks, apostrophes) </w:t>
            </w:r>
          </w:p>
        </w:tc>
        <w:tc>
          <w:tcPr>
            <w:tcW w:w="850" w:type="dxa"/>
          </w:tcPr>
          <w:p w:rsidR="005C053F" w:rsidRPr="00C71E20" w:rsidRDefault="005C053F" w:rsidP="005C053F">
            <w:pPr>
              <w:rPr>
                <w:rFonts w:ascii="Century Gothic" w:hAnsi="Century Gothic"/>
              </w:rPr>
            </w:pPr>
          </w:p>
        </w:tc>
      </w:tr>
      <w:tr w:rsidR="005C053F" w:rsidRPr="00C71E20" w:rsidTr="00C71E20">
        <w:tc>
          <w:tcPr>
            <w:tcW w:w="9493" w:type="dxa"/>
          </w:tcPr>
          <w:p w:rsidR="005C053F" w:rsidRPr="00C71E20" w:rsidRDefault="005C053F" w:rsidP="005C053F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</w:rPr>
              <w:t xml:space="preserve">Spell </w:t>
            </w:r>
            <w:r w:rsidRPr="00C71E20">
              <w:rPr>
                <w:rFonts w:ascii="Century Gothic" w:hAnsi="Century Gothic"/>
                <w:b/>
                <w:u w:val="single"/>
              </w:rPr>
              <w:t>most</w:t>
            </w:r>
            <w:r w:rsidRPr="00C71E20">
              <w:rPr>
                <w:rFonts w:ascii="Century Gothic" w:hAnsi="Century Gothic"/>
              </w:rPr>
              <w:t xml:space="preserve"> common exception words</w:t>
            </w:r>
          </w:p>
        </w:tc>
        <w:tc>
          <w:tcPr>
            <w:tcW w:w="850" w:type="dxa"/>
          </w:tcPr>
          <w:p w:rsidR="005C053F" w:rsidRPr="00C71E20" w:rsidRDefault="005C053F" w:rsidP="005C053F">
            <w:pPr>
              <w:rPr>
                <w:rFonts w:ascii="Century Gothic" w:hAnsi="Century Gothic"/>
              </w:rPr>
            </w:pPr>
          </w:p>
        </w:tc>
      </w:tr>
      <w:tr w:rsidR="005C053F" w:rsidRPr="00C71E20" w:rsidTr="00C71E20">
        <w:tc>
          <w:tcPr>
            <w:tcW w:w="9493" w:type="dxa"/>
          </w:tcPr>
          <w:p w:rsidR="005C053F" w:rsidRPr="00C71E20" w:rsidRDefault="005C053F" w:rsidP="005C053F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</w:rPr>
              <w:t>Add suffixes to spell most words correctly in their writing (e.g. –</w:t>
            </w:r>
            <w:proofErr w:type="spellStart"/>
            <w:r w:rsidRPr="00C71E20">
              <w:rPr>
                <w:rFonts w:ascii="Century Gothic" w:hAnsi="Century Gothic"/>
              </w:rPr>
              <w:t>ment</w:t>
            </w:r>
            <w:proofErr w:type="spellEnd"/>
            <w:r w:rsidRPr="00C71E20">
              <w:rPr>
                <w:rFonts w:ascii="Century Gothic" w:hAnsi="Century Gothic"/>
              </w:rPr>
              <w:t>, –ness, –</w:t>
            </w:r>
            <w:proofErr w:type="spellStart"/>
            <w:r w:rsidRPr="00C71E20">
              <w:rPr>
                <w:rFonts w:ascii="Century Gothic" w:hAnsi="Century Gothic"/>
              </w:rPr>
              <w:t>ful</w:t>
            </w:r>
            <w:proofErr w:type="spellEnd"/>
            <w:r w:rsidRPr="00C71E20">
              <w:rPr>
                <w:rFonts w:ascii="Century Gothic" w:hAnsi="Century Gothic"/>
              </w:rPr>
              <w:t>, –less, –</w:t>
            </w:r>
            <w:proofErr w:type="spellStart"/>
            <w:r w:rsidRPr="00C71E20">
              <w:rPr>
                <w:rFonts w:ascii="Century Gothic" w:hAnsi="Century Gothic"/>
              </w:rPr>
              <w:t>ly</w:t>
            </w:r>
            <w:proofErr w:type="spellEnd"/>
            <w:r w:rsidRPr="00C71E20">
              <w:rPr>
                <w:rFonts w:ascii="Century Gothic" w:hAnsi="Century Gothic"/>
              </w:rPr>
              <w:t>)</w:t>
            </w:r>
          </w:p>
        </w:tc>
        <w:tc>
          <w:tcPr>
            <w:tcW w:w="850" w:type="dxa"/>
          </w:tcPr>
          <w:p w:rsidR="005C053F" w:rsidRPr="00C71E20" w:rsidRDefault="005C053F" w:rsidP="005C053F">
            <w:pPr>
              <w:rPr>
                <w:rFonts w:ascii="Century Gothic" w:hAnsi="Century Gothic"/>
              </w:rPr>
            </w:pPr>
          </w:p>
        </w:tc>
      </w:tr>
      <w:tr w:rsidR="005C053F" w:rsidRPr="00C71E20" w:rsidTr="00C71E20">
        <w:tc>
          <w:tcPr>
            <w:tcW w:w="9493" w:type="dxa"/>
          </w:tcPr>
          <w:p w:rsidR="005C053F" w:rsidRPr="00C71E20" w:rsidRDefault="005C053F" w:rsidP="005C053F">
            <w:pPr>
              <w:rPr>
                <w:rFonts w:ascii="Century Gothic" w:hAnsi="Century Gothic"/>
                <w:color w:val="000000" w:themeColor="text1"/>
              </w:rPr>
            </w:pPr>
            <w:r w:rsidRPr="00C71E20">
              <w:rPr>
                <w:rFonts w:ascii="Century Gothic" w:hAnsi="Century Gothic"/>
              </w:rPr>
              <w:t>Use the diagonal and horizontal strokes needed to join some letters.</w:t>
            </w:r>
          </w:p>
        </w:tc>
        <w:tc>
          <w:tcPr>
            <w:tcW w:w="850" w:type="dxa"/>
          </w:tcPr>
          <w:p w:rsidR="005C053F" w:rsidRPr="00C71E20" w:rsidRDefault="005C053F" w:rsidP="005C053F">
            <w:pPr>
              <w:rPr>
                <w:rFonts w:ascii="Century Gothic" w:hAnsi="Century Gothic"/>
              </w:rPr>
            </w:pPr>
          </w:p>
        </w:tc>
      </w:tr>
    </w:tbl>
    <w:p w:rsidR="0022417F" w:rsidRPr="00C71E20" w:rsidRDefault="0022417F" w:rsidP="0016576A">
      <w:pPr>
        <w:rPr>
          <w:rFonts w:ascii="Century Gothic" w:hAnsi="Century Gothic"/>
        </w:rPr>
      </w:pPr>
    </w:p>
    <w:sectPr w:rsidR="0022417F" w:rsidRPr="00C71E20" w:rsidSect="006D58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30D48"/>
    <w:multiLevelType w:val="hybridMultilevel"/>
    <w:tmpl w:val="69CE8A0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07104"/>
    <w:multiLevelType w:val="hybridMultilevel"/>
    <w:tmpl w:val="012084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F84E4D"/>
    <w:multiLevelType w:val="hybridMultilevel"/>
    <w:tmpl w:val="1108D0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746"/>
    <w:multiLevelType w:val="hybridMultilevel"/>
    <w:tmpl w:val="466E5E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76A"/>
    <w:rsid w:val="00002C81"/>
    <w:rsid w:val="00025C91"/>
    <w:rsid w:val="001123A2"/>
    <w:rsid w:val="00137C11"/>
    <w:rsid w:val="00152294"/>
    <w:rsid w:val="0016576A"/>
    <w:rsid w:val="00196698"/>
    <w:rsid w:val="001B631A"/>
    <w:rsid w:val="001F5C10"/>
    <w:rsid w:val="0022417F"/>
    <w:rsid w:val="002755FA"/>
    <w:rsid w:val="00291593"/>
    <w:rsid w:val="002C0076"/>
    <w:rsid w:val="002F40E2"/>
    <w:rsid w:val="00332782"/>
    <w:rsid w:val="00377440"/>
    <w:rsid w:val="00471696"/>
    <w:rsid w:val="004D4BDB"/>
    <w:rsid w:val="00526ABF"/>
    <w:rsid w:val="005B5C12"/>
    <w:rsid w:val="005C053F"/>
    <w:rsid w:val="006531FF"/>
    <w:rsid w:val="006D585A"/>
    <w:rsid w:val="00707F86"/>
    <w:rsid w:val="0075002D"/>
    <w:rsid w:val="007C1C69"/>
    <w:rsid w:val="007C5888"/>
    <w:rsid w:val="008009EA"/>
    <w:rsid w:val="00896E8D"/>
    <w:rsid w:val="008A4429"/>
    <w:rsid w:val="009809F3"/>
    <w:rsid w:val="00A42879"/>
    <w:rsid w:val="00B6175C"/>
    <w:rsid w:val="00BE3B39"/>
    <w:rsid w:val="00C71E20"/>
    <w:rsid w:val="00D7348B"/>
    <w:rsid w:val="00D77FC4"/>
    <w:rsid w:val="00DE24DD"/>
    <w:rsid w:val="00EB1B3E"/>
    <w:rsid w:val="00F10D02"/>
    <w:rsid w:val="00F1228D"/>
    <w:rsid w:val="00FC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9C699"/>
  <w15:chartTrackingRefBased/>
  <w15:docId w15:val="{3B4FF48C-87F0-4533-8846-66F560E33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576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5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7C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44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4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Harrison</dc:creator>
  <cp:keywords/>
  <dc:description/>
  <cp:lastModifiedBy>Sarah MacDiarmid</cp:lastModifiedBy>
  <cp:revision>11</cp:revision>
  <cp:lastPrinted>2025-06-25T14:28:00Z</cp:lastPrinted>
  <dcterms:created xsi:type="dcterms:W3CDTF">2025-03-12T17:32:00Z</dcterms:created>
  <dcterms:modified xsi:type="dcterms:W3CDTF">2025-10-01T12:52:00Z</dcterms:modified>
</cp:coreProperties>
</file>